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21A43EE7" w:rsidR="00F862D6" w:rsidRPr="003E6B9A" w:rsidRDefault="002A1C53" w:rsidP="00F31794">
            <w:pPr>
              <w:ind w:right="169"/>
            </w:pPr>
            <w:r w:rsidRPr="002A1C53">
              <w:rPr>
                <w:rFonts w:ascii="Helvetica" w:hAnsi="Helvetica"/>
              </w:rPr>
              <w:t>8330/2024-SŽ-SSV-Ú3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D039D4" w:rsidRDefault="00F862D6" w:rsidP="00D31450">
            <w:pPr>
              <w:ind w:right="169"/>
            </w:pPr>
            <w:r w:rsidRPr="00D039D4">
              <w:t>Listů/příloh</w:t>
            </w:r>
          </w:p>
        </w:tc>
        <w:tc>
          <w:tcPr>
            <w:tcW w:w="2552" w:type="dxa"/>
          </w:tcPr>
          <w:p w14:paraId="333CD487" w14:textId="1D9A5E0F" w:rsidR="00F862D6" w:rsidRPr="00D039D4" w:rsidRDefault="00D039D4" w:rsidP="00D31450">
            <w:pPr>
              <w:ind w:right="169"/>
            </w:pPr>
            <w:r w:rsidRPr="00D039D4">
              <w:t>8</w:t>
            </w:r>
            <w:r w:rsidR="003E6B9A" w:rsidRPr="00D039D4">
              <w:t>/</w:t>
            </w:r>
            <w:r w:rsidRPr="00D039D4">
              <w:t>11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3196464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2556F">
              <w:rPr>
                <w:noProof/>
              </w:rPr>
              <w:t>2.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4739405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CC3CBF">
        <w:rPr>
          <w:rFonts w:eastAsia="Calibri" w:cs="Times New Roman"/>
          <w:lang w:eastAsia="cs-CZ"/>
        </w:rPr>
        <w:t>10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0ABB6841" w:rsidR="0027712A" w:rsidRPr="002A1C53" w:rsidRDefault="0027712A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2A1C53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CC3CBF" w:rsidRPr="002A1C53">
        <w:rPr>
          <w:rFonts w:asciiTheme="majorHAnsi" w:eastAsia="Calibri" w:hAnsiTheme="majorHAnsi" w:cs="Times New Roman"/>
          <w:b/>
          <w:lang w:eastAsia="cs-CZ"/>
        </w:rPr>
        <w:t>129</w:t>
      </w:r>
      <w:r w:rsidRPr="002A1C53">
        <w:rPr>
          <w:rFonts w:asciiTheme="majorHAnsi" w:eastAsia="Calibri" w:hAnsiTheme="majorHAnsi" w:cs="Times New Roman"/>
          <w:b/>
          <w:lang w:eastAsia="cs-CZ"/>
        </w:rPr>
        <w:t>:</w:t>
      </w:r>
    </w:p>
    <w:p w14:paraId="502B55B0" w14:textId="77777777" w:rsidR="00CC3CBF" w:rsidRPr="002A1C53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2A1C53">
        <w:rPr>
          <w:rFonts w:asciiTheme="majorHAnsi" w:eastAsia="Times New Roman" w:hAnsiTheme="majorHAnsi" w:cs="Times New Roman"/>
          <w:lang w:eastAsia="cs-CZ"/>
        </w:rPr>
        <w:t xml:space="preserve">V Zadávací dokumentaci, v části D. Projektová dokumentace stavby jsme při kontrole zjistili, že v objektech zastřešení nástupišť a VO z podchodu (SO 24-74-01, SO 24-74-02) nejsou u OK výpisy materiálů pro jednotlivé navržené prvky konstrukce. </w:t>
      </w:r>
    </w:p>
    <w:p w14:paraId="1E4C61D2" w14:textId="272564C4" w:rsidR="00A02302" w:rsidRPr="002A1C53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2A1C53">
        <w:rPr>
          <w:rFonts w:asciiTheme="majorHAnsi" w:eastAsia="Times New Roman" w:hAnsiTheme="majorHAnsi" w:cs="Times New Roman"/>
          <w:lang w:eastAsia="cs-CZ"/>
        </w:rPr>
        <w:t>Může zadavatel zajistit doplnění informací do objektů (výkazy materiálů k prvkům OK), jak jsou např. ve výkresech mostů.</w:t>
      </w:r>
    </w:p>
    <w:p w14:paraId="60978194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414C119C" w:rsidR="0027712A" w:rsidRPr="002A1C53" w:rsidRDefault="0027712A" w:rsidP="002A1C53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2A1C5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BEE9B8F" w14:textId="73616291" w:rsidR="0027712A" w:rsidRPr="00703749" w:rsidRDefault="00E24E67" w:rsidP="00E24E67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Doplňujeme výpis materiálu pro OK v SO 24-74-01 (soubor SO247401_výkaz_OK.pdf) a výpisy materiálu pro OK v SO 24-74-02 (SO247402_výkaz_OK_N1.pdf, SO247402_výkaz_OK_N2.pdf a SO247402_výkaz_OK_N3_a_N4.pdf).</w:t>
      </w:r>
    </w:p>
    <w:p w14:paraId="7A0F425E" w14:textId="7B68C21C" w:rsidR="00331746" w:rsidRPr="00703749" w:rsidRDefault="00331746" w:rsidP="00E24E67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</w:p>
    <w:p w14:paraId="7CEB9345" w14:textId="2216D061" w:rsidR="00331746" w:rsidRPr="00703749" w:rsidRDefault="00331746" w:rsidP="00E24E67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703749">
        <w:rPr>
          <w:rFonts w:eastAsia="Times New Roman" w:cs="Times New Roman"/>
          <w:b/>
          <w:lang w:eastAsia="cs-CZ"/>
        </w:rPr>
        <w:t>Doplněna příloha dokumentace SO 24-74-01 a SO 24-74-02</w:t>
      </w:r>
    </w:p>
    <w:p w14:paraId="54356B80" w14:textId="598F26E3" w:rsidR="0027712A" w:rsidRDefault="0027712A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3D3B8AA" w14:textId="77777777" w:rsidR="00703749" w:rsidRPr="002A1C53" w:rsidRDefault="00703749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A13203E" w14:textId="7C706883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bookmarkStart w:id="1" w:name="_Hlk173153459"/>
      <w:r w:rsidRPr="002A1C53">
        <w:rPr>
          <w:rFonts w:asciiTheme="majorHAnsi" w:eastAsia="Calibri" w:hAnsiTheme="majorHAnsi" w:cs="Times New Roman"/>
          <w:b/>
          <w:lang w:eastAsia="cs-CZ"/>
        </w:rPr>
        <w:t>Dotaz č. 130:</w:t>
      </w:r>
    </w:p>
    <w:p w14:paraId="694919DC" w14:textId="08623A6E" w:rsidR="001762FE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  <w:b/>
          <w:bCs/>
        </w:rPr>
        <w:t>19-01-11 A</w:t>
      </w:r>
      <w:r w:rsidRPr="002A1C53">
        <w:rPr>
          <w:rFonts w:asciiTheme="majorHAnsi" w:eastAsia="Calibri" w:hAnsiTheme="majorHAnsi" w:cs="Calibri"/>
        </w:rPr>
        <w:t xml:space="preserve">: Ve výkaze výměr se nachází položky č. 67 a č. 68 „PRESTAVNÍK ELEKTROMOTORICKÝ – DODÁVKA A MONTÁŽ“ v množství 72 ks, v situačním schématu je obsaženo </w:t>
      </w:r>
      <w:r w:rsidRPr="002A1C53">
        <w:rPr>
          <w:rFonts w:asciiTheme="majorHAnsi" w:eastAsia="Calibri" w:hAnsiTheme="majorHAnsi" w:cs="Calibri"/>
        </w:rPr>
        <w:lastRenderedPageBreak/>
        <w:t>79 ks elektromotorických přestavníků, z tabulky výhybek je patrné množství 77 ks. Žádáme zadavatele o prověření množství dodávaných elektromotorických přestavníků.</w:t>
      </w:r>
    </w:p>
    <w:p w14:paraId="70C9E8AE" w14:textId="77777777" w:rsidR="002A1C53" w:rsidRDefault="002A1C53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8999FA6" w14:textId="0FBA1525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2A1C5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7CF4EC8" w14:textId="77777777" w:rsidR="006E1E53" w:rsidRPr="00703749" w:rsidRDefault="006E1E53" w:rsidP="006E1E53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Množství u položek č. 67 a č. 68 bylo opraveno na 73 ks, jedná se o výhybky skupiny 100.</w:t>
      </w:r>
    </w:p>
    <w:bookmarkEnd w:id="1"/>
    <w:p w14:paraId="6FAE23FC" w14:textId="79F453CC" w:rsidR="001762FE" w:rsidRPr="00703749" w:rsidRDefault="001762FE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7C65B818" w14:textId="69AD8FDF" w:rsidR="006E1E53" w:rsidRPr="00703749" w:rsidRDefault="006E1E53" w:rsidP="006E1E5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b/>
          <w:lang w:eastAsia="cs-CZ"/>
        </w:rPr>
        <w:t>Upraven soupis prací PS 19-01-11</w:t>
      </w:r>
    </w:p>
    <w:p w14:paraId="2D3FA455" w14:textId="77777777" w:rsidR="006E1E53" w:rsidRPr="002A1C53" w:rsidRDefault="006E1E53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DE13A53" w14:textId="2F29B8FE" w:rsidR="001762FE" w:rsidRPr="002A1C53" w:rsidRDefault="001762FE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52E0381" w14:textId="35FB755C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2A1C53">
        <w:rPr>
          <w:rFonts w:asciiTheme="majorHAnsi" w:eastAsia="Calibri" w:hAnsiTheme="majorHAnsi" w:cs="Times New Roman"/>
          <w:b/>
          <w:lang w:eastAsia="cs-CZ"/>
        </w:rPr>
        <w:t>Dotaz č. 131:</w:t>
      </w:r>
    </w:p>
    <w:p w14:paraId="6155E3FD" w14:textId="3DBCA066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  <w:b/>
          <w:bCs/>
        </w:rPr>
        <w:t>19-01-11 A:</w:t>
      </w:r>
      <w:r w:rsidRPr="002A1C53">
        <w:rPr>
          <w:rFonts w:asciiTheme="majorHAnsi" w:eastAsia="Calibri" w:hAnsiTheme="majorHAnsi" w:cs="Calibri"/>
        </w:rPr>
        <w:t xml:space="preserve"> Ve výkaze výměr se nachází položky č. 71 a č. 72 „VÝKOLEJKA S PRESTAVNÍKEM - DODÁVKA A MONTÁŽ“ v množství 5 ks, v situačním schématu a v tabulce výkolejek je obsaženo 7 ks výkolejek s přestavníkem. Žádáme zadavatele o prověření množství dodávaných výkolejek s přestavníkem.</w:t>
      </w:r>
    </w:p>
    <w:p w14:paraId="7C2940AA" w14:textId="77777777" w:rsidR="002A1C53" w:rsidRDefault="002A1C53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2ECDD19" w14:textId="0CF05CEA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2A1C5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EAAAFFA" w14:textId="55A3A54E" w:rsidR="00CC3CBF" w:rsidRPr="00703749" w:rsidRDefault="00EF1EE6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Množství u položek č. 71 a č. 72 bylo opraveno na 7 ks.</w:t>
      </w:r>
    </w:p>
    <w:p w14:paraId="3037BBA2" w14:textId="771AF102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766BE431" w14:textId="77777777" w:rsidR="00EF1EE6" w:rsidRPr="00703749" w:rsidRDefault="00EF1EE6" w:rsidP="00EF1EE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b/>
          <w:lang w:eastAsia="cs-CZ"/>
        </w:rPr>
        <w:t>Upraven soupis prací PS 19-01-11</w:t>
      </w:r>
    </w:p>
    <w:p w14:paraId="05BE711B" w14:textId="7605C5D6" w:rsidR="00CC3CBF" w:rsidRPr="002A1C53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C190E19" w14:textId="4A5A716D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2A1C53">
        <w:rPr>
          <w:rFonts w:asciiTheme="majorHAnsi" w:eastAsia="Calibri" w:hAnsiTheme="majorHAnsi" w:cs="Times New Roman"/>
          <w:b/>
          <w:lang w:eastAsia="cs-CZ"/>
        </w:rPr>
        <w:t>Dotaz č. 132:</w:t>
      </w:r>
    </w:p>
    <w:p w14:paraId="083E8B69" w14:textId="44A9B61F" w:rsidR="00CC3CBF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  <w:b/>
          <w:bCs/>
        </w:rPr>
        <w:t>24-01-11 A:</w:t>
      </w:r>
      <w:r w:rsidRPr="002A1C53">
        <w:rPr>
          <w:rFonts w:asciiTheme="majorHAnsi" w:eastAsia="Calibri" w:hAnsiTheme="majorHAnsi" w:cs="Calibri"/>
        </w:rPr>
        <w:t xml:space="preserve"> Ve výkaze výměr se nachází položky č. 63 a č. 64 „PRESTAVNÍK ELEKTROMOTORICKÝ – DODÁVKA A MONTÁŽ“ v množství 187 ks, v situačním schématu je obsaženo 153 ks elektromotorických přestavníků, z tabulky výhybek je patrné množství 154 ks. Nejsou započítány stávající elmot. přestavníky skupiny 200. Žádáme zadavatele o prověření množství dodávaných elektromotorických přestavníků.</w:t>
      </w:r>
    </w:p>
    <w:p w14:paraId="7F79798F" w14:textId="77777777" w:rsidR="002A1C53" w:rsidRPr="00703749" w:rsidRDefault="002A1C53" w:rsidP="002A1C53">
      <w:pPr>
        <w:spacing w:after="0" w:line="240" w:lineRule="auto"/>
        <w:rPr>
          <w:rFonts w:asciiTheme="majorHAnsi" w:eastAsia="Calibri" w:hAnsiTheme="majorHAnsi" w:cs="Calibri"/>
        </w:rPr>
      </w:pPr>
    </w:p>
    <w:p w14:paraId="6276E2B4" w14:textId="77777777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1934C77" w14:textId="08FB0142" w:rsidR="00CC3CBF" w:rsidRPr="00703749" w:rsidRDefault="00EF1EE6" w:rsidP="002A1C53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Napočítáno 187 ks podle výkresů SS 2.201 a 2.202.</w:t>
      </w:r>
    </w:p>
    <w:p w14:paraId="74421414" w14:textId="374C9135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0F6B5ED8" w14:textId="77777777" w:rsidR="00703749" w:rsidRPr="00703749" w:rsidRDefault="00703749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26092D37" w14:textId="4A08D314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>Dotaz č. 133:</w:t>
      </w:r>
    </w:p>
    <w:p w14:paraId="0C300D27" w14:textId="34A1F7BC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703749">
        <w:rPr>
          <w:rFonts w:asciiTheme="majorHAnsi" w:eastAsia="Calibri" w:hAnsiTheme="majorHAnsi" w:cs="Calibri"/>
          <w:b/>
          <w:bCs/>
        </w:rPr>
        <w:t>19-01-11 A</w:t>
      </w:r>
      <w:r w:rsidRPr="00703749">
        <w:rPr>
          <w:rFonts w:asciiTheme="majorHAnsi" w:eastAsia="Calibri" w:hAnsiTheme="majorHAnsi" w:cs="Calibri"/>
        </w:rPr>
        <w:t>: Ve výkaze výměr se nachází položky č. 69 a č. 70 „SNÍMAC POLOHY JAZYKU - DODÁVKA A MONTÁŽ“ v množství 15 ks, v situačním schématu je obsaženo 24 ks snímačů polohy, z tabulky výhybek je patrné množství 23 ks. Žádáme zadavatele o prověření množství dodávaných snímačů polohy.</w:t>
      </w:r>
    </w:p>
    <w:p w14:paraId="49186AD3" w14:textId="77777777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48C7044F" w14:textId="77777777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33416B2" w14:textId="77777777" w:rsidR="00EF1EE6" w:rsidRPr="00703749" w:rsidRDefault="00EF1EE6" w:rsidP="00EF1EE6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Bylo napočítáno 15 ks, jedná se o výhybky skupiny 100.</w:t>
      </w:r>
    </w:p>
    <w:p w14:paraId="5C6B4F96" w14:textId="29086F7B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43A99AA0" w14:textId="5C9DB6E7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79DC32C8" w14:textId="41560B35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>Dotaz č. 134:</w:t>
      </w:r>
    </w:p>
    <w:p w14:paraId="6EB7CC8B" w14:textId="77777777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703749">
        <w:rPr>
          <w:rFonts w:asciiTheme="majorHAnsi" w:eastAsia="Calibri" w:hAnsiTheme="majorHAnsi" w:cs="Calibri"/>
          <w:b/>
          <w:bCs/>
        </w:rPr>
        <w:t>24-01-11 A</w:t>
      </w:r>
      <w:r w:rsidRPr="00703749">
        <w:rPr>
          <w:rFonts w:asciiTheme="majorHAnsi" w:eastAsia="Calibri" w:hAnsiTheme="majorHAnsi" w:cs="Calibri"/>
        </w:rPr>
        <w:t>: Ve výkaze výměr se nachází položky č. 65 a č. 66 „SNÍMAC POLOHY JAZYKU - DODÁVKA A MONTÁŽ“ v množství 103 ks, v situačním schématu je obsaženo 89 ks snímačů polohy, z tabulky výhybek je patrné množství 90 ks. Žádáme zadavatele o prověření množství dodávaných snímačů polohy.</w:t>
      </w:r>
    </w:p>
    <w:p w14:paraId="0F9518AC" w14:textId="77777777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65E03541" w14:textId="77777777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5683C32" w14:textId="7CF99C9E" w:rsidR="00EF1EE6" w:rsidRPr="00703749" w:rsidRDefault="00EF1EE6" w:rsidP="00EF1EE6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Bylo napočítáno 104 ks podle tabulky a podle výkresů SS 2.201</w:t>
      </w:r>
      <w:r w:rsidR="007D2B82" w:rsidRPr="00703749">
        <w:rPr>
          <w:rFonts w:asciiTheme="majorHAnsi" w:eastAsia="Times New Roman" w:hAnsiTheme="majorHAnsi" w:cs="Times New Roman"/>
          <w:lang w:eastAsia="cs-CZ"/>
        </w:rPr>
        <w:t>,</w:t>
      </w:r>
      <w:r w:rsidRPr="00703749">
        <w:rPr>
          <w:rFonts w:asciiTheme="majorHAnsi" w:eastAsia="Times New Roman" w:hAnsiTheme="majorHAnsi" w:cs="Times New Roman"/>
          <w:lang w:eastAsia="cs-CZ"/>
        </w:rPr>
        <w:t xml:space="preserve"> 2.202</w:t>
      </w:r>
      <w:r w:rsidR="007D2B82" w:rsidRPr="00703749">
        <w:rPr>
          <w:rFonts w:asciiTheme="majorHAnsi" w:eastAsia="Times New Roman" w:hAnsiTheme="majorHAnsi" w:cs="Times New Roman"/>
          <w:lang w:eastAsia="cs-CZ"/>
        </w:rPr>
        <w:t xml:space="preserve"> a 2.203</w:t>
      </w:r>
      <w:r w:rsidRPr="00703749">
        <w:rPr>
          <w:rFonts w:asciiTheme="majorHAnsi" w:eastAsia="Times New Roman" w:hAnsiTheme="majorHAnsi" w:cs="Times New Roman"/>
          <w:lang w:eastAsia="cs-CZ"/>
        </w:rPr>
        <w:t xml:space="preserve">. Množství u položek č. 65 a č. 66 bylo upraveno. </w:t>
      </w:r>
    </w:p>
    <w:p w14:paraId="297EA066" w14:textId="17992707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697AF5A8" w14:textId="37972E2F" w:rsidR="00EF1EE6" w:rsidRPr="00703749" w:rsidRDefault="00EF1EE6" w:rsidP="002A1C5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b/>
          <w:lang w:eastAsia="cs-CZ"/>
        </w:rPr>
        <w:t>Upraven soupis prací PS 24-01-11</w:t>
      </w:r>
    </w:p>
    <w:p w14:paraId="41762E54" w14:textId="25224DFA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30162A91" w14:textId="77777777" w:rsidR="00703749" w:rsidRPr="00703749" w:rsidRDefault="00703749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6BAED036" w14:textId="4C9F4C01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>Dotaz č. 135:</w:t>
      </w:r>
    </w:p>
    <w:p w14:paraId="7DCFF500" w14:textId="7239536A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703749">
        <w:rPr>
          <w:rFonts w:asciiTheme="majorHAnsi" w:eastAsia="Calibri" w:hAnsiTheme="majorHAnsi" w:cs="Calibri"/>
          <w:b/>
          <w:bCs/>
        </w:rPr>
        <w:t xml:space="preserve">24-01-11 A: </w:t>
      </w:r>
      <w:r w:rsidRPr="00703749">
        <w:rPr>
          <w:rFonts w:asciiTheme="majorHAnsi" w:eastAsia="Calibri" w:hAnsiTheme="majorHAnsi" w:cs="Calibri"/>
        </w:rPr>
        <w:t>V technické zprávě je zmínka o výhybce s označením E1: „Ostatní výhybky na tomto kolejišti a na vlečkách budou stavěné ručně a nezabezpečené, s výjimkou výhybek č. 503, 504 a E1, které budou uzamčené v základní poloze výměnovým zámkem…“ Ze situačního schématu, ani z ostatních částí dokumentace není zřejmé, o kterou výhybku se jedná. Žádáme zadavatele o vysvětlení.</w:t>
      </w:r>
    </w:p>
    <w:p w14:paraId="2C76A8F2" w14:textId="77777777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5F3C132B" w14:textId="77777777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4C253F3" w14:textId="2CA89BDD" w:rsidR="00EF1EE6" w:rsidRPr="00703749" w:rsidRDefault="00EF1EE6" w:rsidP="00EF1EE6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 xml:space="preserve">Výhybky jsou ve schématech zakresleny, jsou pokračováním odbočné větve výh. 506, je to oblast vleček, tzv. „Kalvárie“. </w:t>
      </w:r>
    </w:p>
    <w:p w14:paraId="27FE0E16" w14:textId="5D6BBFBC" w:rsidR="00CC3CBF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9A77EF2" w14:textId="77777777" w:rsidR="00703749" w:rsidRPr="002A1C53" w:rsidRDefault="00703749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48A61CB" w14:textId="226CAE4C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2A1C53">
        <w:rPr>
          <w:rFonts w:asciiTheme="majorHAnsi" w:eastAsia="Calibri" w:hAnsiTheme="majorHAnsi" w:cs="Times New Roman"/>
          <w:b/>
          <w:lang w:eastAsia="cs-CZ"/>
        </w:rPr>
        <w:t>Dotaz č. 136:</w:t>
      </w:r>
    </w:p>
    <w:p w14:paraId="6153C7B0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 xml:space="preserve">Ve výkaze výměr se nachází položky „ZVLÁŠTNÍ VYBAVENÍ VÝHYBEK, ČELISŤOVÝ ZÁVĚR“: </w:t>
      </w:r>
    </w:p>
    <w:p w14:paraId="662098C8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PS 19-01-11 – položka č. 7</w:t>
      </w:r>
    </w:p>
    <w:p w14:paraId="0B921570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23-10-01 – položka č. 24</w:t>
      </w:r>
    </w:p>
    <w:p w14:paraId="7E4D28EC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13-00-01 – položka č. 12</w:t>
      </w:r>
    </w:p>
    <w:p w14:paraId="7127F19F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25-10-01 – položka č. 43</w:t>
      </w:r>
    </w:p>
    <w:p w14:paraId="246D65C3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lastRenderedPageBreak/>
        <w:t>SO 25-10-02 – položka č. 33</w:t>
      </w:r>
    </w:p>
    <w:p w14:paraId="13E5AD34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17-10-01 – položka č. 13</w:t>
      </w:r>
    </w:p>
    <w:p w14:paraId="6D3262AE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20-10-01 – položka č. 15</w:t>
      </w:r>
    </w:p>
    <w:p w14:paraId="41008F4B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12-10-01 – položka č. 13</w:t>
      </w:r>
    </w:p>
    <w:p w14:paraId="4D86013E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14-10-01 – položka č. 15</w:t>
      </w:r>
    </w:p>
    <w:p w14:paraId="28EA8EED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22-10-01 – položka č. 13</w:t>
      </w:r>
    </w:p>
    <w:p w14:paraId="4979E70C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22-10-02 – položka č. 17</w:t>
      </w:r>
    </w:p>
    <w:p w14:paraId="64A1A61A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24-10-01 – položka č. 34</w:t>
      </w:r>
    </w:p>
    <w:p w14:paraId="286E1F1E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24-10-02 – položka č. 29</w:t>
      </w:r>
    </w:p>
    <w:p w14:paraId="23AC9C6A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26-10-01 – položka č. 12</w:t>
      </w:r>
    </w:p>
    <w:p w14:paraId="2FF9522B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SO 19-10-01 – položka č. 27</w:t>
      </w:r>
    </w:p>
    <w:p w14:paraId="0AD2164A" w14:textId="77777777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>Dále výkaz výměr obsahuje položky pro dodávku nových výhybek jako např. „J 60 1:14-760, PR. BET., UP. PRUŽNÉ“. Dodávka výhybek standardně obsahuje čelisťové závěry, tudíž považujeme položky „ZVLÁŠTNÍ VYBAVENÍ VÝHYBEK, ČELISŤOVÝ ZÁVĚR“ za nadbytečné. Žádáme zadavatele o prověření/vysvětlení.</w:t>
      </w:r>
    </w:p>
    <w:p w14:paraId="4BD6504F" w14:textId="77777777" w:rsidR="00CC3CBF" w:rsidRPr="002A1C53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7D3BCF0" w14:textId="77777777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1CF80E8" w14:textId="77777777" w:rsidR="0081704A" w:rsidRPr="00703749" w:rsidRDefault="009A6E83" w:rsidP="009A6E83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V technické specifikaci ceníkových položek OTKSP pro dodávku a montáž nových výhybek není explicitně uvedeno, že se jedná o dodávku a montáž včetně čelisťového závěru, proto jsou tyto dodávky a práce uvedeny v samostatné položce, která je v ceníku OTKSP obsažena.</w:t>
      </w:r>
    </w:p>
    <w:p w14:paraId="721EFDBD" w14:textId="535D11D0" w:rsidR="00890DF6" w:rsidRPr="00703749" w:rsidRDefault="00890DF6" w:rsidP="002A1C53">
      <w:pPr>
        <w:spacing w:after="0" w:line="240" w:lineRule="auto"/>
        <w:rPr>
          <w:rFonts w:asciiTheme="majorHAnsi" w:eastAsia="Times New Roman" w:hAnsiTheme="majorHAnsi" w:cs="Times New Roman"/>
          <w:i/>
          <w:iCs/>
          <w:highlight w:val="yellow"/>
          <w:lang w:eastAsia="cs-CZ"/>
        </w:rPr>
      </w:pPr>
    </w:p>
    <w:p w14:paraId="34813EFE" w14:textId="77777777" w:rsidR="00890DF6" w:rsidRPr="00703749" w:rsidRDefault="00890DF6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418D70D4" w14:textId="3D16F385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>Dotaz č. 137:</w:t>
      </w:r>
    </w:p>
    <w:p w14:paraId="09954924" w14:textId="038F89B1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703749">
        <w:rPr>
          <w:rFonts w:asciiTheme="majorHAnsi" w:eastAsia="Calibri" w:hAnsiTheme="majorHAnsi" w:cs="Calibri"/>
          <w:b/>
          <w:bCs/>
        </w:rPr>
        <w:t>19-01-11 A, 24-01-11 A:</w:t>
      </w:r>
      <w:r w:rsidRPr="00703749">
        <w:rPr>
          <w:rFonts w:asciiTheme="majorHAnsi" w:eastAsia="Calibri" w:hAnsiTheme="majorHAnsi" w:cs="Calibri"/>
        </w:rPr>
        <w:t xml:space="preserve"> V technických zprávách definitivních stavů je uvedeno: „… u ostatních stávajících výhybek ve vlakových cestách budou vyměněny hákové závěry za čelisťové.“ Žádáme zadavatele o výčet výhybek, u kterých se předpokládá výměna hákových závěrů za čelisťové.</w:t>
      </w:r>
    </w:p>
    <w:p w14:paraId="6A2E48A2" w14:textId="77777777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0CA563F8" w14:textId="77777777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04F8DDD" w14:textId="77777777" w:rsidR="00890DF6" w:rsidRPr="00703749" w:rsidRDefault="00890DF6" w:rsidP="00890DF6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PS 19-01-11.1 – výhybky: 106 - 1 ks, 110 - 4 ks, 111 - 4 ks, 112 - 4 ks, 113 - 1 ks, 115 - 4 ks, 116 - 1 ks, 117 – 1 ks, 118 – 4  ks, 119 – 1 ks, 120– 1 ks, 121– 1 ks, 125– 1 ks, 126– 1 ks, 127– 1 ks, 128– 1 ks, 129– 1 ks, 130– 1 ks, 131– 1 ks, 132– 1 ks, 133– 1 ks, 134– 2 ks, 135– 2 ks, 137– 2 ks</w:t>
      </w:r>
    </w:p>
    <w:p w14:paraId="27021CAC" w14:textId="77777777" w:rsidR="00890DF6" w:rsidRPr="00703749" w:rsidRDefault="00890DF6" w:rsidP="00890DF6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Bylo upraveno množství u položky č. 122 a byla přidána položka č. 123 (R000002)</w:t>
      </w:r>
    </w:p>
    <w:p w14:paraId="1712AD9B" w14:textId="77777777" w:rsidR="00890DF6" w:rsidRPr="00703749" w:rsidRDefault="00890DF6" w:rsidP="00890DF6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</w:p>
    <w:p w14:paraId="429AD2D9" w14:textId="77777777" w:rsidR="00890DF6" w:rsidRPr="00703749" w:rsidRDefault="00890DF6" w:rsidP="00890DF6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lastRenderedPageBreak/>
        <w:t>PS 24-01-11.1 – výhybky: 408 - 1 ks</w:t>
      </w:r>
    </w:p>
    <w:p w14:paraId="4897A9DF" w14:textId="77777777" w:rsidR="00890DF6" w:rsidRPr="00703749" w:rsidRDefault="00890DF6" w:rsidP="00890DF6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Byla přidána položka č. 112 (R539541) a položka č. 113 (R000002)</w:t>
      </w:r>
    </w:p>
    <w:p w14:paraId="7D5C9E15" w14:textId="77777777" w:rsidR="00890DF6" w:rsidRPr="00703749" w:rsidRDefault="00890DF6" w:rsidP="00890DF6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6529962B" w14:textId="77777777" w:rsidR="00890DF6" w:rsidRPr="00703749" w:rsidRDefault="00890DF6" w:rsidP="00890DF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b/>
          <w:lang w:eastAsia="cs-CZ"/>
        </w:rPr>
        <w:t>Upraven soupis prací PS 19-01-11 a PS 24-01-11</w:t>
      </w:r>
    </w:p>
    <w:p w14:paraId="29086167" w14:textId="4772DD0C" w:rsidR="00CC3CBF" w:rsidRPr="00703749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1C96F8DE" w14:textId="66D61884" w:rsidR="00CC3CBF" w:rsidRPr="002A1C53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47D29C2" w14:textId="4C28E7C0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2A1C53">
        <w:rPr>
          <w:rFonts w:asciiTheme="majorHAnsi" w:eastAsia="Calibri" w:hAnsiTheme="majorHAnsi" w:cs="Times New Roman"/>
          <w:b/>
          <w:lang w:eastAsia="cs-CZ"/>
        </w:rPr>
        <w:t>Dotaz č. 138:</w:t>
      </w:r>
    </w:p>
    <w:p w14:paraId="50EA8AC8" w14:textId="4F0EBDAE" w:rsidR="00CC3CBF" w:rsidRPr="002A1C53" w:rsidRDefault="00CC3CBF" w:rsidP="002A1C53">
      <w:pPr>
        <w:spacing w:after="0" w:line="240" w:lineRule="auto"/>
        <w:rPr>
          <w:rFonts w:asciiTheme="majorHAnsi" w:eastAsia="Calibri" w:hAnsiTheme="majorHAnsi" w:cs="Calibri"/>
        </w:rPr>
      </w:pPr>
      <w:r w:rsidRPr="002A1C53">
        <w:rPr>
          <w:rFonts w:asciiTheme="majorHAnsi" w:eastAsia="Calibri" w:hAnsiTheme="majorHAnsi" w:cs="Calibri"/>
        </w:rPr>
        <w:t xml:space="preserve">V TZ </w:t>
      </w:r>
      <w:r w:rsidRPr="002A1C53">
        <w:rPr>
          <w:rFonts w:asciiTheme="majorHAnsi" w:eastAsia="Calibri" w:hAnsiTheme="majorHAnsi" w:cs="Calibri"/>
          <w:b/>
          <w:bCs/>
        </w:rPr>
        <w:t>PS 24-01-11:</w:t>
      </w:r>
      <w:r w:rsidRPr="002A1C53">
        <w:rPr>
          <w:rFonts w:asciiTheme="majorHAnsi" w:eastAsia="Calibri" w:hAnsiTheme="majorHAnsi" w:cs="Arial"/>
          <w:color w:val="000000"/>
          <w:lang w:eastAsia="cs-CZ"/>
        </w:rPr>
        <w:t xml:space="preserve"> </w:t>
      </w:r>
      <w:r w:rsidRPr="002A1C53">
        <w:rPr>
          <w:rFonts w:asciiTheme="majorHAnsi" w:eastAsia="Calibri" w:hAnsiTheme="majorHAnsi" w:cs="Calibri"/>
        </w:rPr>
        <w:t xml:space="preserve">je uvedeno: „Součástí železničního svršku je doplnění nově vložených výhybek zařízením pro ruční stavění výměn včetně návěstních těles z viaflexu, pro možnost přestavování výměn při stavebních postupech.…“ </w:t>
      </w:r>
    </w:p>
    <w:p w14:paraId="50DAEB81" w14:textId="77777777" w:rsidR="00CC3CBF" w:rsidRPr="002A1C53" w:rsidRDefault="00CC3CBF" w:rsidP="002A1C53">
      <w:pPr>
        <w:numPr>
          <w:ilvl w:val="0"/>
          <w:numId w:val="11"/>
        </w:numPr>
        <w:spacing w:after="0" w:line="252" w:lineRule="auto"/>
        <w:contextualSpacing/>
        <w:rPr>
          <w:rFonts w:asciiTheme="majorHAnsi" w:eastAsia="Calibri" w:hAnsiTheme="majorHAnsi" w:cs="Arial"/>
          <w:color w:val="000000"/>
          <w:lang w:eastAsia="cs-CZ"/>
        </w:rPr>
      </w:pPr>
      <w:r w:rsidRPr="002A1C53">
        <w:rPr>
          <w:rFonts w:asciiTheme="majorHAnsi" w:eastAsia="Calibri" w:hAnsiTheme="majorHAnsi" w:cs="Calibri"/>
        </w:rPr>
        <w:t>Žádáme zadavatele o výčet výhybek, u kterých je požadováno „zařízení pro ruční stavění výměn“.</w:t>
      </w:r>
    </w:p>
    <w:p w14:paraId="79898D53" w14:textId="77777777" w:rsidR="00CC3CBF" w:rsidRPr="002A1C53" w:rsidRDefault="00CC3CBF" w:rsidP="002A1C53">
      <w:pPr>
        <w:numPr>
          <w:ilvl w:val="0"/>
          <w:numId w:val="11"/>
        </w:numPr>
        <w:spacing w:after="0" w:line="240" w:lineRule="auto"/>
        <w:contextualSpacing/>
        <w:rPr>
          <w:rFonts w:asciiTheme="majorHAnsi" w:eastAsia="Times New Roman" w:hAnsiTheme="majorHAnsi" w:cstheme="minorHAnsi"/>
          <w:b/>
          <w:bCs/>
          <w:color w:val="000000"/>
          <w:u w:val="single"/>
          <w:lang w:eastAsia="cs-CZ"/>
        </w:rPr>
      </w:pPr>
      <w:r w:rsidRPr="002A1C53">
        <w:rPr>
          <w:rFonts w:asciiTheme="majorHAnsi" w:eastAsia="Calibri" w:hAnsiTheme="majorHAnsi" w:cs="Calibri"/>
        </w:rPr>
        <w:t>Domníváme se, že ke každému takovému případu bude zapotřebí vybudování návěstních těles. Žádáme zadavatele o prověření a případné doplnění odpovídajících položek do soupisu prací.</w:t>
      </w:r>
    </w:p>
    <w:p w14:paraId="50B7A2EF" w14:textId="77777777" w:rsidR="00CC3CBF" w:rsidRPr="002A1C53" w:rsidRDefault="00CC3CBF" w:rsidP="002A1C53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FF29227" w14:textId="77777777" w:rsidR="00CC3CBF" w:rsidRPr="00703749" w:rsidRDefault="00CC3CBF" w:rsidP="002A1C53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8BA8FB1" w14:textId="77777777" w:rsidR="00890DF6" w:rsidRPr="00703749" w:rsidRDefault="00890DF6" w:rsidP="00890DF6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a) jedná se o výhybky 403XN, 406XN, 409XN, 411XN, 482XA</w:t>
      </w:r>
    </w:p>
    <w:p w14:paraId="5F55076B" w14:textId="1C9995B8" w:rsidR="00CC3CBF" w:rsidRPr="00703749" w:rsidRDefault="00890DF6" w:rsidP="00890DF6">
      <w:pPr>
        <w:spacing w:after="0" w:line="240" w:lineRule="auto"/>
        <w:rPr>
          <w:rFonts w:asciiTheme="majorHAnsi" w:eastAsia="Times New Roman" w:hAnsiTheme="majorHAnsi" w:cs="Times New Roman"/>
          <w:lang w:eastAsia="cs-CZ"/>
        </w:rPr>
      </w:pPr>
      <w:r w:rsidRPr="00703749">
        <w:rPr>
          <w:rFonts w:asciiTheme="majorHAnsi" w:eastAsia="Times New Roman" w:hAnsiTheme="majorHAnsi" w:cs="Times New Roman"/>
          <w:lang w:eastAsia="cs-CZ"/>
        </w:rPr>
        <w:t>b) položky jsou v rámci kolejového svršku</w:t>
      </w:r>
    </w:p>
    <w:p w14:paraId="4B116A8B" w14:textId="77777777" w:rsidR="00890DF6" w:rsidRPr="00703749" w:rsidRDefault="00890DF6" w:rsidP="00890DF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341E0E4" w14:textId="715D81D0" w:rsidR="002A1C53" w:rsidRPr="00703749" w:rsidRDefault="002A1C53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00D5E1" w14:textId="69F98F75" w:rsidR="00CF67D5" w:rsidRPr="00703749" w:rsidRDefault="00CF67D5" w:rsidP="00C00FD6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73218667"/>
      <w:r w:rsidRPr="00703749">
        <w:rPr>
          <w:rFonts w:eastAsia="Calibri" w:cs="Times New Roman"/>
          <w:b/>
          <w:lang w:eastAsia="cs-CZ"/>
        </w:rPr>
        <w:t>Dotaz č. 139:</w:t>
      </w:r>
    </w:p>
    <w:p w14:paraId="08CE571F" w14:textId="77777777" w:rsidR="00C00FD6" w:rsidRPr="00703749" w:rsidRDefault="00C00FD6" w:rsidP="00C00FD6">
      <w:pPr>
        <w:spacing w:after="0"/>
      </w:pPr>
      <w:r w:rsidRPr="00703749">
        <w:t>Nástupiště – zábradlí</w:t>
      </w:r>
    </w:p>
    <w:p w14:paraId="6EF0FD67" w14:textId="58CAE19C" w:rsidR="00C00FD6" w:rsidRPr="00703749" w:rsidRDefault="00C00FD6" w:rsidP="00C00FD6">
      <w:pPr>
        <w:pStyle w:val="Odstavecseseznamem"/>
        <w:numPr>
          <w:ilvl w:val="0"/>
          <w:numId w:val="12"/>
        </w:numPr>
        <w:spacing w:after="0" w:line="240" w:lineRule="auto"/>
        <w:contextualSpacing w:val="0"/>
        <w:rPr>
          <w:rFonts w:eastAsia="Times New Roman"/>
        </w:rPr>
      </w:pPr>
      <w:r w:rsidRPr="00703749">
        <w:rPr>
          <w:rFonts w:eastAsia="Times New Roman"/>
        </w:rPr>
        <w:t xml:space="preserve">V dokumentaci SK 241201 č. přílohy 2.091 je uvedeno 646,6 kg, ve výkazu výměr </w:t>
      </w:r>
      <w:r w:rsidRPr="00703749">
        <w:rPr>
          <w:rFonts w:eastAsia="Times New Roman"/>
        </w:rPr>
        <w:br/>
      </w:r>
      <w:r w:rsidRPr="00703749">
        <w:rPr>
          <w:rFonts w:eastAsia="Times New Roman"/>
          <w:b/>
        </w:rPr>
        <w:t>SO 24-12-03</w:t>
      </w:r>
      <w:r w:rsidRPr="00703749">
        <w:rPr>
          <w:rFonts w:eastAsia="Times New Roman"/>
        </w:rPr>
        <w:t xml:space="preserve"> je 974,827 kg.</w:t>
      </w:r>
    </w:p>
    <w:p w14:paraId="2E363AA6" w14:textId="77777777" w:rsidR="00C00FD6" w:rsidRPr="00703749" w:rsidRDefault="00C00FD6" w:rsidP="00C00FD6">
      <w:pPr>
        <w:pStyle w:val="Odstavecseseznamem"/>
        <w:numPr>
          <w:ilvl w:val="0"/>
          <w:numId w:val="12"/>
        </w:numPr>
        <w:spacing w:after="0" w:line="240" w:lineRule="auto"/>
        <w:contextualSpacing w:val="0"/>
        <w:rPr>
          <w:rFonts w:eastAsia="Times New Roman"/>
        </w:rPr>
      </w:pPr>
      <w:r w:rsidRPr="00703749">
        <w:rPr>
          <w:rFonts w:eastAsia="Times New Roman"/>
        </w:rPr>
        <w:t xml:space="preserve">V dokumentaci SK 241201 č. přílohy 2.089 je uvedeno 3134,52 kg, ve výkazu výměr </w:t>
      </w:r>
      <w:r w:rsidRPr="00703749">
        <w:rPr>
          <w:rFonts w:eastAsia="Times New Roman"/>
          <w:b/>
        </w:rPr>
        <w:t>SO 24-12-04</w:t>
      </w:r>
      <w:r w:rsidRPr="00703749">
        <w:rPr>
          <w:rFonts w:eastAsia="Times New Roman"/>
        </w:rPr>
        <w:t xml:space="preserve"> je 5159,45 kg</w:t>
      </w:r>
    </w:p>
    <w:p w14:paraId="7174D13C" w14:textId="77777777" w:rsidR="00C00FD6" w:rsidRPr="00703749" w:rsidRDefault="00C00FD6" w:rsidP="00C00FD6">
      <w:pPr>
        <w:spacing w:after="0"/>
      </w:pPr>
      <w:r w:rsidRPr="00703749">
        <w:t>Žádáme zadavatele o upřesnění.</w:t>
      </w:r>
    </w:p>
    <w:p w14:paraId="03A47FE3" w14:textId="77777777" w:rsidR="00C00FD6" w:rsidRPr="00703749" w:rsidRDefault="00C00FD6" w:rsidP="00C00FD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D2903E" w14:textId="3694C05D" w:rsidR="00CF67D5" w:rsidRPr="00703749" w:rsidRDefault="00CF67D5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 xml:space="preserve">Odpověď: </w:t>
      </w:r>
    </w:p>
    <w:p w14:paraId="40065ED0" w14:textId="77777777" w:rsidR="002A2A84" w:rsidRPr="00703749" w:rsidRDefault="002A2A84" w:rsidP="002A2A84">
      <w:pPr>
        <w:spacing w:after="0" w:line="240" w:lineRule="auto"/>
        <w:rPr>
          <w:rFonts w:eastAsia="Times New Roman" w:cs="Times New Roman"/>
          <w:lang w:eastAsia="cs-CZ"/>
        </w:rPr>
      </w:pPr>
      <w:r w:rsidRPr="00703749">
        <w:rPr>
          <w:rFonts w:eastAsia="Times New Roman" w:cs="Times New Roman"/>
          <w:lang w:eastAsia="cs-CZ"/>
        </w:rPr>
        <w:t xml:space="preserve">Obě zmiňované přílohy SK 24-12-01 (2.089 a 2.091) zahrnují vždy zábradlí obou SO (SO 24-12-03 a 24-12-04) – příloha 2.089 obsahuje zábradlí na zídkách pro oba SO a příloha 2.091 pak zábradlí mimo zídky pro oba SO. Rozlišení pro jednotlivé SO je uvedeno přímo v těchto přílohách, celková hmotnost uvedená v těchto přílohách znamená součet pro oba SO pro jednotlivé typy zábradlí a má jen orientační charakter. Rozhodující pro výpočet </w:t>
      </w:r>
      <w:r w:rsidRPr="00703749">
        <w:rPr>
          <w:rFonts w:eastAsia="Times New Roman" w:cs="Times New Roman"/>
          <w:lang w:eastAsia="cs-CZ"/>
        </w:rPr>
        <w:lastRenderedPageBreak/>
        <w:t>jsou podrobné výpočty v příslušných položkách Soupisů prací objektu jednotlivých SO – pro SO 24-12-03 položka č. 8 a pro SO 24-12-04 položka č. 16.</w:t>
      </w:r>
    </w:p>
    <w:p w14:paraId="71370EC4" w14:textId="79BDAFC0" w:rsidR="00CC3CBF" w:rsidRPr="00703749" w:rsidRDefault="00CC3CBF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D0C4E89" w14:textId="5C2DCC4A" w:rsidR="00703749" w:rsidRPr="00703749" w:rsidRDefault="00703749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40309B9" w14:textId="77777777" w:rsidR="00703749" w:rsidRPr="00C00FD6" w:rsidRDefault="00703749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59BE9EC" w14:textId="79E6E961" w:rsidR="00F37862" w:rsidRPr="00C00FD6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C00FD6">
        <w:rPr>
          <w:rFonts w:eastAsia="Calibri" w:cs="Times New Roman"/>
          <w:b/>
          <w:lang w:eastAsia="cs-CZ"/>
        </w:rPr>
        <w:t>Dotaz č. 140:</w:t>
      </w:r>
    </w:p>
    <w:p w14:paraId="3F99CB23" w14:textId="77777777" w:rsidR="00C00FD6" w:rsidRPr="00C00FD6" w:rsidRDefault="00C00FD6" w:rsidP="00C00FD6">
      <w:pPr>
        <w:spacing w:after="0"/>
      </w:pPr>
      <w:r w:rsidRPr="00C00FD6">
        <w:t>Výtahy</w:t>
      </w:r>
    </w:p>
    <w:p w14:paraId="0A12C413" w14:textId="77777777" w:rsidR="00C00FD6" w:rsidRPr="00C00FD6" w:rsidRDefault="00C00FD6" w:rsidP="00C00FD6">
      <w:pPr>
        <w:spacing w:after="0"/>
      </w:pPr>
      <w:r w:rsidRPr="00C00FD6">
        <w:t>V </w:t>
      </w:r>
      <w:r w:rsidRPr="00C00FD6">
        <w:rPr>
          <w:b/>
        </w:rPr>
        <w:t>PS 24-04-13</w:t>
      </w:r>
      <w:r w:rsidRPr="00C00FD6">
        <w:t xml:space="preserve"> je ve výkresech uvedena šachta 1700x2200mm, v TZ je uveden rozměr 1800x2500mm. </w:t>
      </w:r>
    </w:p>
    <w:p w14:paraId="0CF8D5E3" w14:textId="77777777" w:rsidR="00C00FD6" w:rsidRPr="00C00FD6" w:rsidRDefault="00C00FD6" w:rsidP="00C00FD6">
      <w:pPr>
        <w:spacing w:after="0"/>
      </w:pPr>
      <w:r w:rsidRPr="00C00FD6">
        <w:rPr>
          <w:noProof/>
          <w:lang w:eastAsia="cs-CZ"/>
        </w:rPr>
        <w:lastRenderedPageBreak/>
        <w:drawing>
          <wp:inline distT="0" distB="0" distL="0" distR="0" wp14:anchorId="397AECA8" wp14:editId="3BD5AFB0">
            <wp:extent cx="3362325" cy="28575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0FD6">
        <w:rPr>
          <w:noProof/>
          <w:lang w:eastAsia="cs-CZ"/>
        </w:rPr>
        <w:lastRenderedPageBreak/>
        <w:drawing>
          <wp:inline distT="0" distB="0" distL="0" distR="0" wp14:anchorId="0FC1D7CB" wp14:editId="1A804CF5">
            <wp:extent cx="2495550" cy="284797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215CB" w14:textId="77777777" w:rsidR="00C00FD6" w:rsidRPr="00C00FD6" w:rsidRDefault="00C00FD6" w:rsidP="00C00FD6">
      <w:pPr>
        <w:spacing w:after="0"/>
      </w:pPr>
      <w:r w:rsidRPr="00C00FD6">
        <w:t>Žádáme zadavatele o informaci, který rozměr platí.</w:t>
      </w:r>
    </w:p>
    <w:p w14:paraId="6969D11C" w14:textId="77777777" w:rsidR="00F37862" w:rsidRPr="00C00FD6" w:rsidRDefault="00F37862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B880FDE" w14:textId="77777777" w:rsidR="00F37862" w:rsidRPr="00C00FD6" w:rsidRDefault="00F37862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DD57251" w14:textId="77777777" w:rsidR="00F37862" w:rsidRPr="00703749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 xml:space="preserve">Odpověď: </w:t>
      </w:r>
    </w:p>
    <w:bookmarkEnd w:id="2"/>
    <w:p w14:paraId="5EF9FBC5" w14:textId="7CA4937F" w:rsidR="0081704A" w:rsidRPr="00703749" w:rsidRDefault="00AB36B1" w:rsidP="00703749">
      <w:pPr>
        <w:spacing w:after="0" w:line="240" w:lineRule="auto"/>
        <w:rPr>
          <w:rFonts w:asciiTheme="majorHAnsi" w:eastAsia="Times New Roman" w:hAnsiTheme="majorHAnsi" w:cs="Times New Roman"/>
          <w:b/>
          <w:i/>
          <w:iCs/>
          <w:lang w:eastAsia="cs-CZ"/>
        </w:rPr>
      </w:pPr>
      <w:r w:rsidRPr="00703749">
        <w:rPr>
          <w:lang w:eastAsia="cs-CZ"/>
        </w:rPr>
        <w:t>Platí rozměry výtahové šachty (půdorysné i výškový) uvedené na výkresech</w:t>
      </w:r>
      <w:r w:rsidR="00946A77" w:rsidRPr="00703749">
        <w:rPr>
          <w:lang w:eastAsia="cs-CZ"/>
        </w:rPr>
        <w:t>.</w:t>
      </w:r>
    </w:p>
    <w:p w14:paraId="50BB7B1A" w14:textId="77777777" w:rsidR="00703749" w:rsidRPr="00703749" w:rsidRDefault="00703749" w:rsidP="00703749">
      <w:pPr>
        <w:spacing w:after="0" w:line="240" w:lineRule="auto"/>
        <w:rPr>
          <w:rFonts w:asciiTheme="majorHAnsi" w:eastAsia="Times New Roman" w:hAnsiTheme="majorHAnsi" w:cs="Times New Roman"/>
          <w:b/>
          <w:i/>
          <w:iCs/>
          <w:lang w:eastAsia="cs-CZ"/>
        </w:rPr>
      </w:pPr>
    </w:p>
    <w:p w14:paraId="7C49981B" w14:textId="7D644024" w:rsidR="00CC3CBF" w:rsidRPr="00703749" w:rsidRDefault="00CC3CBF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26CF051" w14:textId="7B9F6F8A" w:rsidR="00F37862" w:rsidRPr="00703749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>Dotaz č. 141:</w:t>
      </w:r>
    </w:p>
    <w:p w14:paraId="69AC3967" w14:textId="77777777" w:rsidR="00C00FD6" w:rsidRPr="00703749" w:rsidRDefault="00C00FD6" w:rsidP="00C00FD6">
      <w:pPr>
        <w:spacing w:after="0"/>
        <w:rPr>
          <w:b/>
        </w:rPr>
      </w:pPr>
      <w:r w:rsidRPr="00703749">
        <w:rPr>
          <w:b/>
        </w:rPr>
        <w:t>Náhradní výsadba</w:t>
      </w:r>
    </w:p>
    <w:p w14:paraId="0F23187C" w14:textId="77777777" w:rsidR="00C00FD6" w:rsidRPr="00703749" w:rsidRDefault="00C00FD6" w:rsidP="00C00FD6">
      <w:pPr>
        <w:spacing w:after="0"/>
        <w:jc w:val="both"/>
      </w:pPr>
      <w:r w:rsidRPr="00703749">
        <w:t>Zadavatel se v rámci DI č.3, odpověď na dotaz č.14 odkazuje na stanoviska kácení v dokladové části. V dokladové části je k dispozici pouze stanovisko ke kácení od MěÚ Česká Třebová, který se týká pouze k.ú Česká Třebová a k.ú. Parník. Žádáme zadavatele o doplnění vyjádření od příslušných úřadů: Rybník, Semanín, Třebovice.</w:t>
      </w:r>
    </w:p>
    <w:p w14:paraId="728D4087" w14:textId="77777777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FF17F84" w14:textId="77777777" w:rsidR="00F37862" w:rsidRPr="00703749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 xml:space="preserve">Odpověď: </w:t>
      </w:r>
    </w:p>
    <w:p w14:paraId="5EB5CA2F" w14:textId="76B3422B" w:rsidR="00F37862" w:rsidRPr="00703749" w:rsidRDefault="00946A77" w:rsidP="00C00FD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703749">
        <w:rPr>
          <w:rFonts w:eastAsia="Times New Roman" w:cs="Times New Roman"/>
          <w:b/>
          <w:bCs/>
          <w:lang w:eastAsia="cs-CZ"/>
        </w:rPr>
        <w:lastRenderedPageBreak/>
        <w:t xml:space="preserve">Doplňujeme přílohy </w:t>
      </w:r>
      <w:r w:rsidR="00471A69" w:rsidRPr="00703749">
        <w:rPr>
          <w:rFonts w:eastAsia="Times New Roman" w:cs="Times New Roman"/>
          <w:b/>
          <w:bCs/>
          <w:lang w:eastAsia="cs-CZ"/>
        </w:rPr>
        <w:t xml:space="preserve">1-06.02 Obec Rybník_ZS kácení, </w:t>
      </w:r>
      <w:r w:rsidR="006B72E5" w:rsidRPr="00703749">
        <w:rPr>
          <w:rFonts w:eastAsia="Times New Roman" w:cs="Times New Roman"/>
          <w:b/>
          <w:bCs/>
          <w:lang w:eastAsia="cs-CZ"/>
        </w:rPr>
        <w:t xml:space="preserve">1-07.02 OÚ Třebovice_ZS kácení, </w:t>
      </w:r>
      <w:r w:rsidR="004D7235" w:rsidRPr="00703749">
        <w:rPr>
          <w:rFonts w:eastAsia="Times New Roman" w:cs="Times New Roman"/>
          <w:b/>
          <w:bCs/>
          <w:lang w:eastAsia="cs-CZ"/>
        </w:rPr>
        <w:t>1-08.02 OÚ Semanín_ZS kácení, 1-09.02 Obec Opatov - ZS kácení.</w:t>
      </w:r>
    </w:p>
    <w:p w14:paraId="7F1A681A" w14:textId="77777777" w:rsidR="00F37862" w:rsidRPr="00C00FD6" w:rsidRDefault="00F37862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318B764" w14:textId="77777777" w:rsidR="00F37862" w:rsidRPr="00C00FD6" w:rsidRDefault="00F37862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6403A3D" w14:textId="5D649E87" w:rsidR="00F37862" w:rsidRPr="00C00FD6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C00FD6">
        <w:rPr>
          <w:rFonts w:eastAsia="Calibri" w:cs="Times New Roman"/>
          <w:b/>
          <w:lang w:eastAsia="cs-CZ"/>
        </w:rPr>
        <w:t>Dotaz č. 142:</w:t>
      </w:r>
    </w:p>
    <w:p w14:paraId="0B7C32C1" w14:textId="77777777" w:rsidR="00C00FD6" w:rsidRPr="00C00FD6" w:rsidRDefault="00C00FD6" w:rsidP="00C00FD6">
      <w:pPr>
        <w:pStyle w:val="Odstavecseseznamem"/>
        <w:spacing w:after="0" w:line="259" w:lineRule="auto"/>
        <w:ind w:left="0"/>
      </w:pPr>
      <w:r w:rsidRPr="00C00FD6">
        <w:t>Smlouva a její součásti - Všeobecné technické podmínky VTP/R-F/14/22</w:t>
      </w:r>
    </w:p>
    <w:p w14:paraId="36B3D1E8" w14:textId="77777777" w:rsidR="00C00FD6" w:rsidRPr="00C00FD6" w:rsidRDefault="00C00FD6" w:rsidP="00C00FD6">
      <w:pPr>
        <w:pStyle w:val="Odstavecseseznamem"/>
        <w:spacing w:after="0"/>
        <w:ind w:left="0"/>
      </w:pPr>
      <w:r w:rsidRPr="00C00FD6">
        <w:t xml:space="preserve">Dokument VTP z 1.6.2022, který je součástí vzoru SOD uvádí a popisuje v bodě </w:t>
      </w:r>
      <w:r w:rsidRPr="00C00FD6">
        <w:rPr>
          <w:b/>
          <w:bCs/>
        </w:rPr>
        <w:t>2.2</w:t>
      </w:r>
      <w:r w:rsidRPr="00C00FD6">
        <w:t>, respektive v bodě 2.2.1.-2.2.3 „mechanizmus“ pro finanční a smluvní vypořádání zhotovitele a stavebníka ve věcech užívaných pozemků ve vlastnictví třetích osob uvažovaných projektem výstavby (zadáním).</w:t>
      </w:r>
    </w:p>
    <w:p w14:paraId="2B88892C" w14:textId="77777777" w:rsidR="00C00FD6" w:rsidRPr="00C00FD6" w:rsidRDefault="00C00FD6" w:rsidP="00C00FD6">
      <w:pPr>
        <w:pStyle w:val="Odstavecseseznamem"/>
        <w:spacing w:after="0"/>
        <w:ind w:left="0"/>
      </w:pPr>
      <w:r w:rsidRPr="00C00FD6">
        <w:t xml:space="preserve">SO 98-98, pol.č.22 Nájmy – 1 KPL, specifikace položky : "v předepsaném rozsahu a poctu dle VTP a ZTP". </w:t>
      </w:r>
    </w:p>
    <w:p w14:paraId="3003394C" w14:textId="77777777" w:rsidR="00C00FD6" w:rsidRPr="00C00FD6" w:rsidRDefault="00C00FD6" w:rsidP="00C00FD6">
      <w:pPr>
        <w:pStyle w:val="Odstavecseseznamem"/>
        <w:spacing w:after="0"/>
        <w:ind w:left="0"/>
      </w:pPr>
      <w:r w:rsidRPr="00C00FD6">
        <w:t xml:space="preserve">Žádáme zadavatele o vysvětlení/dopřesnění, jaké plochy jsou uvažovány k přeúčtování dle VTP a jaké mají být oceněny v SO 98-98, respektive o doplnění informací k nájmům pozemků dotčených a užívaných stavbou - komunikace, plochy uvažované jako ZS, plochy dotčené – doba a rozsah. </w:t>
      </w:r>
    </w:p>
    <w:p w14:paraId="06B9EA0F" w14:textId="77777777" w:rsidR="00C00FD6" w:rsidRPr="00C00FD6" w:rsidRDefault="00C00FD6" w:rsidP="00C00FD6">
      <w:pPr>
        <w:pStyle w:val="Odstavecseseznamem"/>
        <w:spacing w:after="0"/>
        <w:ind w:left="0"/>
      </w:pPr>
      <w:r w:rsidRPr="00C00FD6">
        <w:t>V technické zprávě ZOV je uvedeno, že plochy vhodné pro zřízení areálů zařízení staveniště jsou na parcelách SŽ a nebo budou do jejich vlastnictví až na jednu výjimku v blízké budoucnosti převedeny. Podle aktuálních map katastru nemovitostí tato situace ještě nenastala. Proběhne tento převod ještě před zahájením stavby, nebo bude zhotovitel uzavírat nájemní smlouvy s jejich současnými vlastníky?</w:t>
      </w:r>
    </w:p>
    <w:p w14:paraId="202B7418" w14:textId="77777777" w:rsidR="00F37862" w:rsidRPr="00C00FD6" w:rsidRDefault="00F37862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E118B78" w14:textId="77777777" w:rsidR="00F37862" w:rsidRPr="00703749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 xml:space="preserve">Odpověď: </w:t>
      </w:r>
    </w:p>
    <w:p w14:paraId="422050C3" w14:textId="432C3C90" w:rsidR="00F37862" w:rsidRPr="00703749" w:rsidRDefault="00F70FF5" w:rsidP="00C00FD6">
      <w:pPr>
        <w:spacing w:after="0" w:line="240" w:lineRule="auto"/>
        <w:rPr>
          <w:rFonts w:eastAsia="Times New Roman" w:cs="Times New Roman"/>
          <w:lang w:eastAsia="cs-CZ"/>
        </w:rPr>
      </w:pPr>
      <w:r w:rsidRPr="00703749">
        <w:rPr>
          <w:rFonts w:eastAsia="Times New Roman" w:cs="Times New Roman"/>
          <w:lang w:eastAsia="cs-CZ"/>
        </w:rPr>
        <w:t>Všechny plochy pro dočasný zábor budou Zadavatelem zasmluvněny nájemní smlouvou a budou přeúčtovány v souladu s VTP na Zhotovitele.</w:t>
      </w:r>
    </w:p>
    <w:p w14:paraId="4B7F01A7" w14:textId="756E64E7" w:rsidR="00F266DC" w:rsidRPr="00703749" w:rsidRDefault="00F266DC" w:rsidP="00F266DC">
      <w:pPr>
        <w:spacing w:after="0" w:line="240" w:lineRule="auto"/>
        <w:rPr>
          <w:rFonts w:eastAsia="Times New Roman" w:cs="Times New Roman"/>
          <w:lang w:eastAsia="cs-CZ"/>
        </w:rPr>
      </w:pPr>
      <w:r w:rsidRPr="00703749">
        <w:rPr>
          <w:rFonts w:eastAsia="Times New Roman" w:cs="Times New Roman"/>
          <w:lang w:eastAsia="cs-CZ"/>
        </w:rPr>
        <w:t>Plochy dočasných záborů (nájmy) jsou podrobně zpracovány v příloze 4.2.2 Informace ze souboru popisných informací KN. ZS1 - plochy ZS, ZS2 – příjezdy (dotčené plochy, doba a rozsah –podrobně specifikováno v</w:t>
      </w:r>
      <w:r w:rsidR="002013B1" w:rsidRPr="00703749">
        <w:rPr>
          <w:rFonts w:eastAsia="Times New Roman" w:cs="Times New Roman"/>
          <w:lang w:eastAsia="cs-CZ"/>
        </w:rPr>
        <w:t> uvedené příloze</w:t>
      </w:r>
      <w:r w:rsidRPr="00703749">
        <w:rPr>
          <w:rFonts w:eastAsia="Times New Roman" w:cs="Times New Roman"/>
          <w:lang w:eastAsia="cs-CZ"/>
        </w:rPr>
        <w:t>)</w:t>
      </w:r>
    </w:p>
    <w:p w14:paraId="626F4AEB" w14:textId="77777777" w:rsidR="00F266DC" w:rsidRPr="00703749" w:rsidRDefault="00F266DC" w:rsidP="00F266DC">
      <w:pPr>
        <w:spacing w:after="0" w:line="240" w:lineRule="auto"/>
        <w:rPr>
          <w:rFonts w:eastAsia="Times New Roman" w:cs="Times New Roman"/>
          <w:lang w:eastAsia="cs-CZ"/>
        </w:rPr>
      </w:pPr>
    </w:p>
    <w:p w14:paraId="3A40BAC0" w14:textId="2F07460D" w:rsidR="00F70FF5" w:rsidRPr="00703749" w:rsidRDefault="00F266DC" w:rsidP="00F266DC">
      <w:pPr>
        <w:spacing w:after="0" w:line="240" w:lineRule="auto"/>
        <w:rPr>
          <w:rFonts w:eastAsia="Times New Roman" w:cs="Times New Roman"/>
          <w:lang w:eastAsia="cs-CZ"/>
        </w:rPr>
      </w:pPr>
      <w:r w:rsidRPr="00703749">
        <w:rPr>
          <w:rFonts w:eastAsia="Times New Roman" w:cs="Times New Roman"/>
          <w:lang w:eastAsia="cs-CZ"/>
        </w:rPr>
        <w:t xml:space="preserve">Plochy určené na převod mezi ČD a SŽ do zahájení stavby převedeny nebudou. </w:t>
      </w:r>
      <w:r w:rsidR="002013B1" w:rsidRPr="00703749">
        <w:rPr>
          <w:rFonts w:eastAsia="Times New Roman" w:cs="Times New Roman"/>
          <w:lang w:eastAsia="cs-CZ"/>
        </w:rPr>
        <w:t>Je zpracován znalecký posudek a b</w:t>
      </w:r>
      <w:r w:rsidRPr="00703749">
        <w:rPr>
          <w:rFonts w:eastAsia="Times New Roman" w:cs="Times New Roman"/>
          <w:lang w:eastAsia="cs-CZ"/>
        </w:rPr>
        <w:t>udou se uzavírat nájemní smlouvy (nájemní smlouva s postoupením na zhotovitele)</w:t>
      </w:r>
    </w:p>
    <w:p w14:paraId="09FDA343" w14:textId="6CC71E55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ECF5FE5" w14:textId="3EEC6337" w:rsidR="0052696B" w:rsidRPr="00703749" w:rsidRDefault="00F266DC" w:rsidP="005269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b/>
          <w:lang w:eastAsia="cs-CZ"/>
        </w:rPr>
        <w:lastRenderedPageBreak/>
        <w:t xml:space="preserve">Doplňujeme aktualizovanou přílohu </w:t>
      </w:r>
      <w:r w:rsidR="0052696B" w:rsidRPr="00703749">
        <w:rPr>
          <w:rFonts w:eastAsia="Times New Roman" w:cs="Times New Roman"/>
          <w:b/>
          <w:lang w:eastAsia="cs-CZ"/>
        </w:rPr>
        <w:t>4.2.2 Informace ze souboru popisných informací KN_24081</w:t>
      </w:r>
    </w:p>
    <w:p w14:paraId="12CB0581" w14:textId="2898A0A1" w:rsidR="00F266DC" w:rsidRPr="00703749" w:rsidRDefault="00F266DC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2570714" w14:textId="77777777" w:rsidR="00703749" w:rsidRPr="00703749" w:rsidRDefault="00703749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2AD55B" w14:textId="1DE71ADD" w:rsidR="00F37862" w:rsidRPr="00703749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>Dotaz č. 143:</w:t>
      </w:r>
    </w:p>
    <w:p w14:paraId="58314A42" w14:textId="77777777" w:rsidR="00C00FD6" w:rsidRPr="00703749" w:rsidRDefault="00C00FD6" w:rsidP="00C00FD6">
      <w:pPr>
        <w:spacing w:after="0"/>
        <w:rPr>
          <w:rFonts w:cs="Arial"/>
          <w:iCs/>
        </w:rPr>
      </w:pPr>
      <w:r w:rsidRPr="00703749">
        <w:rPr>
          <w:rFonts w:cs="Arial"/>
          <w:iCs/>
        </w:rPr>
        <w:t>postupech SP0 – SP2B, přičemž je v textu uvedeno, že se ocelová konstrukce mostovky vyrobí v předstihu.</w:t>
      </w:r>
    </w:p>
    <w:p w14:paraId="75FA97F2" w14:textId="77777777" w:rsidR="00C00FD6" w:rsidRPr="00703749" w:rsidRDefault="00C00FD6" w:rsidP="00C00FD6">
      <w:pPr>
        <w:spacing w:after="0"/>
        <w:rPr>
          <w:rFonts w:cs="Arial"/>
          <w:iCs/>
        </w:rPr>
      </w:pPr>
      <w:r w:rsidRPr="00703749">
        <w:rPr>
          <w:rFonts w:cs="Arial"/>
          <w:iCs/>
        </w:rPr>
        <w:t>Uchazeč má pochybnosti o reálnosti tohoto postupu. Aktuální termín podání nabídek je 17.9. a POV v podstatě uvažuje s nákupem materiálu a výrobou konstrukce v listopadu, přičemž dílenská prohlídka v černém stavu by vycházela na prosinec 2024.</w:t>
      </w:r>
    </w:p>
    <w:p w14:paraId="2847AF85" w14:textId="1CF03BDA" w:rsidR="00F37862" w:rsidRPr="00703749" w:rsidRDefault="00C00FD6" w:rsidP="00C00FD6">
      <w:pPr>
        <w:spacing w:after="0"/>
        <w:rPr>
          <w:rFonts w:cs="Arial"/>
          <w:iCs/>
        </w:rPr>
      </w:pPr>
      <w:r w:rsidRPr="00703749">
        <w:rPr>
          <w:rFonts w:cs="Arial"/>
          <w:iCs/>
        </w:rPr>
        <w:t>Uvede zadavatel POV do souladu s reálně proveditelným termínem?</w:t>
      </w:r>
    </w:p>
    <w:p w14:paraId="61254247" w14:textId="77777777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D6C8A23" w14:textId="77777777" w:rsidR="00F37862" w:rsidRPr="00703749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 xml:space="preserve">Odpověď: </w:t>
      </w:r>
    </w:p>
    <w:p w14:paraId="2D2623AA" w14:textId="77777777" w:rsidR="000367AB" w:rsidRDefault="000367AB" w:rsidP="000367AB">
      <w:pPr>
        <w:spacing w:after="0"/>
        <w:rPr>
          <w:lang w:eastAsia="cs-CZ"/>
        </w:rPr>
      </w:pPr>
      <w:r>
        <w:rPr>
          <w:lang w:eastAsia="cs-CZ"/>
        </w:rPr>
        <w:t>Začátek dotazu ta</w:t>
      </w:r>
      <w:bookmarkStart w:id="3" w:name="_GoBack"/>
      <w:bookmarkEnd w:id="3"/>
      <w:r>
        <w:rPr>
          <w:lang w:eastAsia="cs-CZ"/>
        </w:rPr>
        <w:t>zatele je zjevně neúplný.</w:t>
      </w:r>
    </w:p>
    <w:p w14:paraId="261F4024" w14:textId="36170BA2" w:rsidR="00F37862" w:rsidRPr="00703749" w:rsidRDefault="00BD7630" w:rsidP="00BD7630">
      <w:pPr>
        <w:rPr>
          <w:lang w:eastAsia="cs-CZ"/>
        </w:rPr>
      </w:pPr>
      <w:r w:rsidRPr="00703749">
        <w:rPr>
          <w:lang w:eastAsia="cs-CZ"/>
        </w:rPr>
        <w:t>V rámci projektové přípravy se vzhledem ke kvalitě prací uvažuje o tom, začít dílenskou výrobu ocelové konstrukce co nejdříve tak, aby nebyla dokončována a přejímána v časové tísni před její montáží a zabudování do stavby. Termín dílenské prohlídky v časovém harmonogramu není v projektové dokumentaci uveden. Bude stanoven podle skutečného průběhu výroby konstrukce a stavební připravenosti na staveništi, a to na úrovni zhotovitele a zadavatele.</w:t>
      </w:r>
    </w:p>
    <w:p w14:paraId="17EC63CC" w14:textId="77777777" w:rsidR="00F37862" w:rsidRPr="00C00FD6" w:rsidRDefault="00F37862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2BD3DDB" w14:textId="3A796348" w:rsidR="00F37862" w:rsidRPr="00C00FD6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C00FD6">
        <w:rPr>
          <w:rFonts w:eastAsia="Calibri" w:cs="Times New Roman"/>
          <w:b/>
          <w:lang w:eastAsia="cs-CZ"/>
        </w:rPr>
        <w:t>Dotaz č. 144:</w:t>
      </w:r>
    </w:p>
    <w:p w14:paraId="26284485" w14:textId="77777777" w:rsidR="00C00FD6" w:rsidRPr="00C00FD6" w:rsidRDefault="00C00FD6" w:rsidP="00C00FD6">
      <w:pPr>
        <w:spacing w:after="0"/>
        <w:rPr>
          <w:rFonts w:cs="Arial"/>
          <w:b/>
          <w:iCs/>
        </w:rPr>
      </w:pPr>
      <w:r w:rsidRPr="00C00FD6">
        <w:rPr>
          <w:rFonts w:cs="Arial"/>
          <w:b/>
          <w:iCs/>
        </w:rPr>
        <w:t>SO 14-20-02 Most v km 0,991</w:t>
      </w:r>
    </w:p>
    <w:p w14:paraId="71D97AF4" w14:textId="77777777" w:rsidR="00C00FD6" w:rsidRPr="00C00FD6" w:rsidRDefault="00C00FD6" w:rsidP="00C00FD6">
      <w:pPr>
        <w:spacing w:after="0"/>
        <w:rPr>
          <w:rFonts w:cs="Arial"/>
          <w:iCs/>
        </w:rPr>
      </w:pPr>
      <w:r w:rsidRPr="00C00FD6">
        <w:rPr>
          <w:rFonts w:cs="Arial"/>
          <w:iCs/>
        </w:rPr>
        <w:t>V zadavatelem poskytnuté dokumentaci ložisek jsou uvedeny stejné hodnoty sil a deformací pro MSP (mezní stav použitelnosti) a pro MSÚ (mezní stav únosnosti). Předpokládáme, že tyto hodnoty nejsou stanoveny správně.</w:t>
      </w:r>
    </w:p>
    <w:p w14:paraId="3F4EDE46" w14:textId="77777777" w:rsidR="00C00FD6" w:rsidRPr="00C00FD6" w:rsidRDefault="00C00FD6" w:rsidP="00C00FD6">
      <w:pPr>
        <w:spacing w:after="0"/>
        <w:rPr>
          <w:rFonts w:cs="Arial"/>
          <w:iCs/>
        </w:rPr>
      </w:pPr>
      <w:r w:rsidRPr="00C00FD6">
        <w:rPr>
          <w:rFonts w:cs="Arial"/>
          <w:iCs/>
        </w:rPr>
        <w:t>Žádáme zadavatele o kontrolu a poskytnutí správných hodnot.</w:t>
      </w:r>
    </w:p>
    <w:p w14:paraId="06BAE4CB" w14:textId="77777777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AE7EDFA" w14:textId="77777777" w:rsidR="00F37862" w:rsidRPr="00703749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 xml:space="preserve">Odpověď: </w:t>
      </w:r>
    </w:p>
    <w:p w14:paraId="40AC9809" w14:textId="75F5A4BD" w:rsidR="00C70EDA" w:rsidRPr="00703749" w:rsidRDefault="008070EE" w:rsidP="00C70EDA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03749">
        <w:rPr>
          <w:rFonts w:eastAsia="Times New Roman" w:cs="Times New Roman"/>
          <w:bCs/>
          <w:lang w:eastAsia="cs-CZ"/>
        </w:rPr>
        <w:t>J</w:t>
      </w:r>
      <w:r w:rsidR="00C70EDA" w:rsidRPr="00703749">
        <w:rPr>
          <w:rFonts w:eastAsia="Times New Roman" w:cs="Times New Roman"/>
          <w:bCs/>
          <w:lang w:eastAsia="cs-CZ"/>
        </w:rPr>
        <w:t>sou uvedeny 2x tabulka s hodnotami sil pro MSÚ, kter</w:t>
      </w:r>
      <w:r w:rsidRPr="00703749">
        <w:rPr>
          <w:rFonts w:eastAsia="Times New Roman" w:cs="Times New Roman"/>
          <w:bCs/>
          <w:lang w:eastAsia="cs-CZ"/>
        </w:rPr>
        <w:t>é</w:t>
      </w:r>
      <w:r w:rsidR="00C70EDA" w:rsidRPr="00703749">
        <w:rPr>
          <w:rFonts w:eastAsia="Times New Roman" w:cs="Times New Roman"/>
          <w:bCs/>
          <w:lang w:eastAsia="cs-CZ"/>
        </w:rPr>
        <w:t xml:space="preserve"> pro návrh ložisek postačí. MSP pro návrh ložisek není zásadní. Pokud bude i tak požadováno, doplníme. </w:t>
      </w:r>
    </w:p>
    <w:p w14:paraId="0748AD3E" w14:textId="749E6449" w:rsidR="00F37862" w:rsidRDefault="00F37862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9B50311" w14:textId="359721A1" w:rsidR="00F37862" w:rsidRPr="00C00FD6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C00FD6">
        <w:rPr>
          <w:rFonts w:eastAsia="Calibri" w:cs="Times New Roman"/>
          <w:b/>
          <w:lang w:eastAsia="cs-CZ"/>
        </w:rPr>
        <w:t>Dotaz č. 145:</w:t>
      </w:r>
    </w:p>
    <w:p w14:paraId="3BB1344A" w14:textId="77777777" w:rsidR="00C00FD6" w:rsidRPr="00C00FD6" w:rsidRDefault="00C00FD6" w:rsidP="00C00FD6">
      <w:pPr>
        <w:spacing w:after="0"/>
        <w:rPr>
          <w:rFonts w:cs="Arial"/>
        </w:rPr>
      </w:pPr>
      <w:r w:rsidRPr="00C00FD6">
        <w:rPr>
          <w:rFonts w:cs="Arial"/>
        </w:rPr>
        <w:t>SO 14-20-02 Most v km 0,991</w:t>
      </w:r>
    </w:p>
    <w:p w14:paraId="182FD5A0" w14:textId="77777777" w:rsidR="00C00FD6" w:rsidRPr="00C00FD6" w:rsidRDefault="00C00FD6" w:rsidP="00C00FD6">
      <w:pPr>
        <w:spacing w:after="0"/>
        <w:rPr>
          <w:rFonts w:cs="Arial"/>
        </w:rPr>
      </w:pPr>
      <w:r w:rsidRPr="00C00FD6">
        <w:rPr>
          <w:rFonts w:cs="Arial"/>
        </w:rPr>
        <w:lastRenderedPageBreak/>
        <w:t>Ze zadavatelem postoupené dokumentace není zřejmé, jak má uchazeč řešit přípravu povrchu pro provedení PKO u horního povrchu dolních pásnic.</w:t>
      </w:r>
    </w:p>
    <w:p w14:paraId="7E230D53" w14:textId="77777777" w:rsidR="00C00FD6" w:rsidRPr="00C00FD6" w:rsidRDefault="00C00FD6" w:rsidP="00C00FD6">
      <w:pPr>
        <w:spacing w:after="0"/>
        <w:rPr>
          <w:rFonts w:cs="Arial"/>
        </w:rPr>
      </w:pPr>
      <w:r w:rsidRPr="00C00FD6">
        <w:rPr>
          <w:rFonts w:cs="Arial"/>
        </w:rPr>
        <w:t>Domníváme se, že dutiny NOK nebude možné plnohodnotně otryskat a tím ani metalizovat. Vrchní strana dolních pásnic není pro tryskání ani metalizaci přístupná.</w:t>
      </w:r>
    </w:p>
    <w:p w14:paraId="20437261" w14:textId="67E58925" w:rsidR="00F37862" w:rsidRPr="00C00FD6" w:rsidRDefault="00C00FD6" w:rsidP="00C00FD6">
      <w:pPr>
        <w:spacing w:after="0"/>
        <w:rPr>
          <w:rFonts w:cs="Arial"/>
        </w:rPr>
      </w:pPr>
      <w:r w:rsidRPr="00C00FD6">
        <w:rPr>
          <w:rFonts w:cs="Arial"/>
        </w:rPr>
        <w:t>Žádáme zadavatele o vyjádření.</w:t>
      </w:r>
    </w:p>
    <w:p w14:paraId="5687A67D" w14:textId="77777777" w:rsidR="00F37862" w:rsidRPr="00C00FD6" w:rsidRDefault="00F37862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D0AEC8B" w14:textId="77777777" w:rsidR="00F37862" w:rsidRPr="00C00FD6" w:rsidRDefault="00F37862" w:rsidP="00C00F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00FD6">
        <w:rPr>
          <w:rFonts w:eastAsia="Calibri" w:cs="Times New Roman"/>
          <w:b/>
          <w:lang w:eastAsia="cs-CZ"/>
        </w:rPr>
        <w:t xml:space="preserve">Odpověď: </w:t>
      </w:r>
    </w:p>
    <w:p w14:paraId="74028490" w14:textId="6E7E26D8" w:rsidR="00F37862" w:rsidRPr="00703749" w:rsidRDefault="009A6E83" w:rsidP="009A6E83">
      <w:pPr>
        <w:spacing w:after="0" w:line="240" w:lineRule="auto"/>
        <w:rPr>
          <w:rFonts w:eastAsia="Times New Roman" w:cs="Times New Roman"/>
          <w:lang w:eastAsia="cs-CZ"/>
        </w:rPr>
      </w:pPr>
      <w:r w:rsidRPr="00703749">
        <w:rPr>
          <w:rFonts w:eastAsia="Times New Roman" w:cs="Times New Roman"/>
          <w:lang w:eastAsia="cs-CZ"/>
        </w:rPr>
        <w:t xml:space="preserve">Prostory mezi příčníky u příčníkové mostovky vychází jak z MVL 115 (osově 400-600mm) tak ze zkušenosti s již realizovaným železničním mostem na ulici Fryčajova v Brně, kde byly vzdálenosti mezi příčnými výztuhami a prostory mezi pásnicemi stejné. </w:t>
      </w:r>
      <w:r w:rsidR="008D3FDE" w:rsidRPr="00703749">
        <w:rPr>
          <w:rFonts w:eastAsia="Times New Roman" w:cs="Times New Roman"/>
          <w:lang w:eastAsia="cs-CZ"/>
        </w:rPr>
        <w:t xml:space="preserve">Ze zkušeností zadavatele je dostatečný </w:t>
      </w:r>
      <w:r w:rsidRPr="00703749">
        <w:rPr>
          <w:rFonts w:eastAsia="Times New Roman" w:cs="Times New Roman"/>
          <w:lang w:eastAsia="cs-CZ"/>
        </w:rPr>
        <w:t>min</w:t>
      </w:r>
      <w:r w:rsidR="008D3FDE" w:rsidRPr="00703749">
        <w:rPr>
          <w:rFonts w:eastAsia="Times New Roman" w:cs="Times New Roman"/>
          <w:lang w:eastAsia="cs-CZ"/>
        </w:rPr>
        <w:t>imální</w:t>
      </w:r>
      <w:r w:rsidRPr="00703749">
        <w:rPr>
          <w:rFonts w:eastAsia="Times New Roman" w:cs="Times New Roman"/>
          <w:lang w:eastAsia="cs-CZ"/>
        </w:rPr>
        <w:t xml:space="preserve"> prostor mezi pásnicemi příčných výztuh 500 mm. V tomto ohledu tedy problém nebude. Co se týče prostorů, které jsou hermeticky uzavřené, tam se nepočítá s PKO.</w:t>
      </w:r>
    </w:p>
    <w:p w14:paraId="1FA484FF" w14:textId="5FB7326D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216673B" w14:textId="77777777" w:rsidR="00703749" w:rsidRPr="00703749" w:rsidRDefault="00703749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58EE7B5" w14:textId="3B2B7D5E" w:rsidR="00F37862" w:rsidRPr="00703749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>Dotaz č. 146:</w:t>
      </w:r>
    </w:p>
    <w:p w14:paraId="47ADAD41" w14:textId="77777777" w:rsidR="00C00FD6" w:rsidRPr="00703749" w:rsidRDefault="00C00FD6" w:rsidP="00C00FD6">
      <w:pPr>
        <w:spacing w:after="0"/>
        <w:rPr>
          <w:rFonts w:cs="Arial"/>
        </w:rPr>
      </w:pPr>
      <w:r w:rsidRPr="00703749">
        <w:rPr>
          <w:rFonts w:cs="Arial"/>
        </w:rPr>
        <w:t>SO 11-10-01 Úsek Třebovice – Č. Třebová os. n., železniční svršek</w:t>
      </w:r>
    </w:p>
    <w:p w14:paraId="6CDC60DD" w14:textId="77777777" w:rsidR="00C00FD6" w:rsidRPr="00703749" w:rsidRDefault="00C00FD6" w:rsidP="00C00FD6">
      <w:pPr>
        <w:spacing w:after="0"/>
        <w:rPr>
          <w:rFonts w:cs="Arial"/>
        </w:rPr>
      </w:pPr>
      <w:r w:rsidRPr="00703749">
        <w:rPr>
          <w:rFonts w:cs="Arial"/>
        </w:rPr>
        <w:t>Součástí zadavatelem poskytnuté PD k SO 11-10-01 je výkres kolej. plánu SK110001_2_801.pdf, který však nezahrnuje prakticky žádnou část rekonstruovaného kolejiště.</w:t>
      </w:r>
    </w:p>
    <w:p w14:paraId="5D7CFEB6" w14:textId="77777777" w:rsidR="00C00FD6" w:rsidRPr="00703749" w:rsidRDefault="00C00FD6" w:rsidP="00C00FD6">
      <w:pPr>
        <w:spacing w:after="0"/>
        <w:rPr>
          <w:rFonts w:cs="Arial"/>
        </w:rPr>
      </w:pPr>
      <w:r w:rsidRPr="00703749">
        <w:rPr>
          <w:rFonts w:cs="Arial"/>
        </w:rPr>
        <w:t>Žádáme zadavatele o poskytnutí správných výkresů kolej. plánu.</w:t>
      </w:r>
    </w:p>
    <w:p w14:paraId="565BBFA7" w14:textId="77777777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8D44CA7" w14:textId="77777777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8D541F" w14:textId="77777777" w:rsidR="00F37862" w:rsidRPr="00703749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 xml:space="preserve">Odpověď: </w:t>
      </w:r>
    </w:p>
    <w:p w14:paraId="4D2A67E5" w14:textId="7FAF4767" w:rsidR="000E6A0F" w:rsidRPr="00703749" w:rsidRDefault="000E6A0F" w:rsidP="000E6A0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lang w:eastAsia="cs-CZ"/>
        </w:rPr>
        <w:t>Výkres kolejového plánu zahrnuje pouze rekonstruovanou část kolejiště při rozhraní SO 11-10-01 a SO 24-10-01. Při napojení na stávající koleje ve směru Třebovice v km 5,428 se kolejový plán nedokládá, jelikož se nejedná o rekonstrukci kolejiště - pouze o směrovou a výškovou úpravu kolejí a výhybek. Konec rekonstrukce žel. svršku je situován v km 4,550.</w:t>
      </w:r>
    </w:p>
    <w:p w14:paraId="759455E0" w14:textId="77777777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AF5CFF" w14:textId="77777777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08F8EC3" w14:textId="47C6E05E" w:rsidR="00F37862" w:rsidRPr="00703749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>Dotaz č. 147:</w:t>
      </w:r>
    </w:p>
    <w:p w14:paraId="1E5F8443" w14:textId="77777777" w:rsidR="00C00FD6" w:rsidRPr="00C00FD6" w:rsidRDefault="00C00FD6" w:rsidP="00C00FD6">
      <w:pPr>
        <w:spacing w:after="0"/>
        <w:rPr>
          <w:rFonts w:cs="Arial"/>
        </w:rPr>
      </w:pPr>
      <w:r w:rsidRPr="00C00FD6">
        <w:rPr>
          <w:rFonts w:cs="Arial"/>
        </w:rPr>
        <w:t>SO železniční svršek</w:t>
      </w:r>
    </w:p>
    <w:p w14:paraId="5161D22F" w14:textId="77777777" w:rsidR="00C00FD6" w:rsidRPr="00C00FD6" w:rsidRDefault="00C00FD6" w:rsidP="00C00FD6">
      <w:pPr>
        <w:spacing w:after="0"/>
        <w:rPr>
          <w:rFonts w:cs="Arial"/>
        </w:rPr>
      </w:pPr>
      <w:r w:rsidRPr="00C00FD6">
        <w:rPr>
          <w:rFonts w:cs="Arial"/>
        </w:rPr>
        <w:lastRenderedPageBreak/>
        <w:t>V zadavatelem poskytnuté PD je pouze ve SO 24-10-01 a SO 24-10-02</w:t>
      </w:r>
      <w:r w:rsidRPr="00C00FD6">
        <w:t xml:space="preserve"> </w:t>
      </w:r>
      <w:r w:rsidRPr="00C00FD6">
        <w:rPr>
          <w:rFonts w:cs="Arial"/>
        </w:rPr>
        <w:t>v rámci technické zprávy uvedena specifikace výhybkových propojek, v rámci ostatních SO žel. svršků tato specifikace je zcela nedostatečná nebo úplně chybí.</w:t>
      </w:r>
    </w:p>
    <w:p w14:paraId="30C938BB" w14:textId="77777777" w:rsidR="00C00FD6" w:rsidRPr="00C00FD6" w:rsidRDefault="00C00FD6" w:rsidP="00C00FD6">
      <w:pPr>
        <w:spacing w:after="0"/>
        <w:rPr>
          <w:rFonts w:cs="Arial"/>
        </w:rPr>
      </w:pPr>
      <w:r w:rsidRPr="00C00FD6">
        <w:rPr>
          <w:rFonts w:cs="Arial"/>
        </w:rPr>
        <w:t>Žádáme zadavatele o</w:t>
      </w:r>
      <w:r w:rsidRPr="00C00FD6">
        <w:t xml:space="preserve"> </w:t>
      </w:r>
      <w:r w:rsidRPr="00C00FD6">
        <w:rPr>
          <w:rFonts w:cs="Arial"/>
        </w:rPr>
        <w:t xml:space="preserve">specifikaci výhybkových propojek ve všech SO týkajících se žel.svršku (dvojité/trojité, typ, délka, kolíkové nebo typ CEMBRE). </w:t>
      </w:r>
    </w:p>
    <w:p w14:paraId="318647FC" w14:textId="77777777" w:rsidR="00F37862" w:rsidRPr="00C00FD6" w:rsidRDefault="00F37862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7846B76" w14:textId="77777777" w:rsidR="00F37862" w:rsidRPr="00C00FD6" w:rsidRDefault="00F37862" w:rsidP="00C00F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00FD6">
        <w:rPr>
          <w:rFonts w:eastAsia="Calibri" w:cs="Times New Roman"/>
          <w:b/>
          <w:lang w:eastAsia="cs-CZ"/>
        </w:rPr>
        <w:t xml:space="preserve">Odpověď: </w:t>
      </w:r>
    </w:p>
    <w:p w14:paraId="774CB64F" w14:textId="77777777" w:rsidR="009A6E83" w:rsidRPr="00703749" w:rsidRDefault="009A6E83" w:rsidP="009A6E83">
      <w:pPr>
        <w:spacing w:after="0"/>
        <w:rPr>
          <w:rFonts w:ascii="Verdana" w:eastAsia="Times New Roman" w:hAnsi="Verdana" w:cs="Times New Roman"/>
          <w:bCs/>
          <w:lang w:eastAsia="cs-CZ"/>
        </w:rPr>
      </w:pPr>
      <w:r w:rsidRPr="00703749">
        <w:rPr>
          <w:rFonts w:eastAsia="Times New Roman" w:cs="Times New Roman"/>
          <w:lang w:eastAsia="cs-CZ"/>
        </w:rPr>
        <w:t xml:space="preserve">V souladu se zadávací dokumentací, všechny výhybkové propojky budou </w:t>
      </w:r>
      <w:r w:rsidRPr="00703749">
        <w:rPr>
          <w:rFonts w:ascii="Verdana" w:eastAsia="Times New Roman" w:hAnsi="Verdana" w:cs="Times New Roman"/>
          <w:bCs/>
          <w:lang w:eastAsia="cs-CZ"/>
        </w:rPr>
        <w:t>schváleného typu připojené kabelovými oky pomocí VP šroubu k zalisovanému oboustrannému kontaktu.</w:t>
      </w:r>
    </w:p>
    <w:p w14:paraId="54FAF74C" w14:textId="77777777" w:rsidR="009A6E83" w:rsidRPr="00703749" w:rsidRDefault="009A6E83" w:rsidP="009A6E83">
      <w:pPr>
        <w:spacing w:after="0" w:line="240" w:lineRule="auto"/>
        <w:rPr>
          <w:rFonts w:eastAsia="Times New Roman" w:cs="Times New Roman"/>
          <w:lang w:eastAsia="cs-CZ"/>
        </w:rPr>
      </w:pPr>
      <w:r w:rsidRPr="00703749">
        <w:rPr>
          <w:rFonts w:eastAsia="Times New Roman" w:cs="Times New Roman"/>
          <w:lang w:eastAsia="cs-CZ"/>
        </w:rPr>
        <w:t>Přikládáme soupis všech výhybek se zřizovanými propojkami v rámci objektů svršku včetně počtu a délky propojek.</w:t>
      </w:r>
    </w:p>
    <w:p w14:paraId="6AD4ED66" w14:textId="77777777" w:rsidR="009A6E83" w:rsidRPr="00703749" w:rsidRDefault="009A6E83" w:rsidP="009A6E83">
      <w:pPr>
        <w:spacing w:after="0" w:line="240" w:lineRule="auto"/>
        <w:rPr>
          <w:rFonts w:eastAsia="Times New Roman" w:cs="Times New Roman"/>
          <w:lang w:eastAsia="cs-CZ"/>
        </w:rPr>
      </w:pPr>
    </w:p>
    <w:p w14:paraId="3AEE0F87" w14:textId="5B6476C2" w:rsidR="009A6E83" w:rsidRPr="00703749" w:rsidRDefault="009A6E83" w:rsidP="009A6E8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b/>
          <w:lang w:eastAsia="cs-CZ"/>
        </w:rPr>
        <w:t>Upraven soupis prací SO 12-10-01, SO 14-10-01, SO 17-10-01, SO 19-10-10, SO 20-10-01, SO 23-10-01, SO 24-10-01, SO 24-10-02, SO 25-10-01, SO 25-10-02.</w:t>
      </w:r>
    </w:p>
    <w:p w14:paraId="77FF8F1E" w14:textId="6708CFD2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198C05" w14:textId="2EBA3F84" w:rsidR="009A6E83" w:rsidRPr="00703749" w:rsidRDefault="00F91D8B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b/>
          <w:lang w:eastAsia="cs-CZ"/>
        </w:rPr>
        <w:t>Doplněn soupis výhybek se zřizovanými propojkami propojky ve výhybkách tabulka celková.pdf</w:t>
      </w:r>
    </w:p>
    <w:p w14:paraId="22227600" w14:textId="0082EE92" w:rsidR="00F37862" w:rsidRPr="00703749" w:rsidRDefault="00F37862" w:rsidP="00C00F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A0709FE" w14:textId="77777777" w:rsidR="00703749" w:rsidRPr="00C00FD6" w:rsidRDefault="00703749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F159A78" w14:textId="43825CFE" w:rsidR="00F37862" w:rsidRPr="00C00FD6" w:rsidRDefault="00F37862" w:rsidP="00C00FD6">
      <w:pPr>
        <w:spacing w:after="0" w:line="240" w:lineRule="auto"/>
        <w:rPr>
          <w:rFonts w:eastAsia="Calibri" w:cs="Times New Roman"/>
          <w:b/>
          <w:lang w:eastAsia="cs-CZ"/>
        </w:rPr>
      </w:pPr>
      <w:r w:rsidRPr="00C00FD6">
        <w:rPr>
          <w:rFonts w:eastAsia="Calibri" w:cs="Times New Roman"/>
          <w:b/>
          <w:lang w:eastAsia="cs-CZ"/>
        </w:rPr>
        <w:t>Dotaz č. 148:</w:t>
      </w:r>
    </w:p>
    <w:p w14:paraId="0D01F714" w14:textId="77777777" w:rsidR="00C00FD6" w:rsidRPr="00C00FD6" w:rsidRDefault="00C00FD6" w:rsidP="00C00FD6">
      <w:pPr>
        <w:pStyle w:val="Odstavecseseznamem"/>
        <w:spacing w:after="0"/>
        <w:ind w:left="0"/>
        <w:rPr>
          <w:rFonts w:eastAsia="Times New Roman" w:cs="Arial"/>
          <w:spacing w:val="4"/>
        </w:rPr>
      </w:pPr>
      <w:r w:rsidRPr="00C00FD6">
        <w:rPr>
          <w:rFonts w:eastAsia="Times New Roman" w:cs="Arial"/>
          <w:spacing w:val="4"/>
        </w:rPr>
        <w:t xml:space="preserve">Při kontrole projektové dokumentace a soupisu prací jsme narazili na rozpor. V SO 24-71-01 Žst. Č.Třebová, Osobní nádraží, olomoucké zhlaví, stavební </w:t>
      </w:r>
    </w:p>
    <w:p w14:paraId="1AD3B77A" w14:textId="1AF94555" w:rsidR="00F37862" w:rsidRPr="00C00FD6" w:rsidRDefault="00C00FD6" w:rsidP="00C00FD6">
      <w:pPr>
        <w:pStyle w:val="Odstavecseseznamem"/>
        <w:spacing w:after="0"/>
        <w:ind w:left="0"/>
        <w:rPr>
          <w:rFonts w:cs="Arial"/>
          <w:spacing w:val="4"/>
        </w:rPr>
      </w:pPr>
      <w:r w:rsidRPr="00C00FD6">
        <w:rPr>
          <w:rFonts w:cs="Arial"/>
          <w:spacing w:val="4"/>
        </w:rPr>
        <w:t>úpravy VB je uvedena v seznamu dokumentace SO 24-71-01.41 Zdravotně technické instalace (vodovod a kanalizace), ale tuto dokumentaci ani soupis prací k ní jsme nenašli. Žádáme o doplnění.</w:t>
      </w:r>
    </w:p>
    <w:p w14:paraId="47327A8B" w14:textId="77777777" w:rsidR="00F37862" w:rsidRPr="00C00FD6" w:rsidRDefault="00F37862" w:rsidP="00C00FD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0AE68BF" w14:textId="77777777" w:rsidR="00703749" w:rsidRDefault="00703749" w:rsidP="00C00FD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7E6628" w14:textId="77777777" w:rsidR="00703749" w:rsidRDefault="00703749" w:rsidP="00C00FD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93FB50" w14:textId="3DF52AF9" w:rsidR="00F37862" w:rsidRPr="00C00FD6" w:rsidRDefault="00F37862" w:rsidP="0070374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00FD6">
        <w:rPr>
          <w:rFonts w:eastAsia="Calibri" w:cs="Times New Roman"/>
          <w:b/>
          <w:lang w:eastAsia="cs-CZ"/>
        </w:rPr>
        <w:t xml:space="preserve">Odpověď: </w:t>
      </w:r>
    </w:p>
    <w:p w14:paraId="39404F91" w14:textId="4FE991BA" w:rsidR="00F37862" w:rsidRPr="00703749" w:rsidRDefault="000E6A0F" w:rsidP="00703749">
      <w:pPr>
        <w:spacing w:after="0"/>
        <w:rPr>
          <w:lang w:eastAsia="cs-CZ"/>
        </w:rPr>
      </w:pPr>
      <w:r w:rsidRPr="00703749">
        <w:rPr>
          <w:lang w:eastAsia="cs-CZ"/>
        </w:rPr>
        <w:t xml:space="preserve">V seznamu příloh je chybně uvedena část SO 24-71-01.41. Tato část není součástí </w:t>
      </w:r>
      <w:r w:rsidR="008D3FDE" w:rsidRPr="00703749">
        <w:rPr>
          <w:lang w:eastAsia="cs-CZ"/>
        </w:rPr>
        <w:t xml:space="preserve">předmětného </w:t>
      </w:r>
      <w:r w:rsidRPr="00703749">
        <w:rPr>
          <w:lang w:eastAsia="cs-CZ"/>
        </w:rPr>
        <w:t>SO.</w:t>
      </w:r>
    </w:p>
    <w:p w14:paraId="67EF0580" w14:textId="77777777" w:rsidR="00703749" w:rsidRPr="00703749" w:rsidRDefault="00703749" w:rsidP="0070374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1A5B55" w14:textId="77777777" w:rsidR="00703749" w:rsidRPr="00703749" w:rsidRDefault="00703749" w:rsidP="0070374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393B13" w14:textId="57B2E57A" w:rsidR="00F37862" w:rsidRPr="00703749" w:rsidRDefault="00F37862" w:rsidP="00703749">
      <w:pPr>
        <w:spacing w:after="0" w:line="240" w:lineRule="auto"/>
        <w:rPr>
          <w:rFonts w:eastAsia="Calibri" w:cs="Times New Roman"/>
          <w:b/>
          <w:lang w:eastAsia="cs-CZ"/>
        </w:rPr>
      </w:pPr>
      <w:r w:rsidRPr="00703749">
        <w:rPr>
          <w:rFonts w:eastAsia="Calibri" w:cs="Times New Roman"/>
          <w:b/>
          <w:lang w:eastAsia="cs-CZ"/>
        </w:rPr>
        <w:t>Dotaz č. 149:</w:t>
      </w:r>
    </w:p>
    <w:p w14:paraId="1B3CCF37" w14:textId="77777777" w:rsidR="00C00FD6" w:rsidRPr="00703749" w:rsidRDefault="00C00FD6" w:rsidP="00703749">
      <w:pPr>
        <w:pStyle w:val="Odstavecseseznamem"/>
        <w:spacing w:after="0"/>
        <w:ind w:left="0"/>
        <w:rPr>
          <w:rFonts w:eastAsia="Times New Roman" w:cs="Arial"/>
          <w:spacing w:val="4"/>
        </w:rPr>
      </w:pPr>
      <w:r w:rsidRPr="00703749">
        <w:rPr>
          <w:rFonts w:eastAsia="Times New Roman" w:cs="Arial"/>
          <w:spacing w:val="4"/>
        </w:rPr>
        <w:lastRenderedPageBreak/>
        <w:t xml:space="preserve">Při kontrole projektové dokumentace a soupisu prací jsme narazili na rozpor. V SO 24-71-01 Žst. Č.Třebová, Osobní nádraží, olomoucké zhlaví, stavební </w:t>
      </w:r>
    </w:p>
    <w:p w14:paraId="06E632B2" w14:textId="77777777" w:rsidR="00C00FD6" w:rsidRPr="00703749" w:rsidRDefault="00C00FD6" w:rsidP="00703749">
      <w:pPr>
        <w:pStyle w:val="Odstavecseseznamem"/>
        <w:spacing w:after="0"/>
        <w:ind w:left="0"/>
        <w:rPr>
          <w:rFonts w:cs="Arial"/>
          <w:spacing w:val="4"/>
        </w:rPr>
      </w:pPr>
      <w:r w:rsidRPr="00703749">
        <w:rPr>
          <w:rFonts w:cs="Arial"/>
          <w:spacing w:val="4"/>
        </w:rPr>
        <w:t>úpravy VB je uvedena v seznamu dokumentace SO 24-71-01.42 Zařízení pro ochlazování staveb, vzduchotechnika a vytápění, ale tuto dokumentaci jsme nenašli. Žádáme o doplnění.</w:t>
      </w:r>
    </w:p>
    <w:p w14:paraId="056D7DAB" w14:textId="77777777" w:rsidR="00F37862" w:rsidRPr="00703749" w:rsidRDefault="00F37862" w:rsidP="0070374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47ABF98" w14:textId="77777777" w:rsidR="00F37862" w:rsidRPr="00703749" w:rsidRDefault="00F37862" w:rsidP="0070374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70374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FD69585" w14:textId="21B3A770" w:rsidR="00F37862" w:rsidRPr="00703749" w:rsidRDefault="00AB36B1" w:rsidP="0070374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lang w:eastAsia="cs-CZ"/>
        </w:rPr>
        <w:t xml:space="preserve">Projektová dokumentace </w:t>
      </w:r>
      <w:r w:rsidR="00FB3F4B" w:rsidRPr="00703749">
        <w:rPr>
          <w:lang w:eastAsia="cs-CZ"/>
        </w:rPr>
        <w:t>pro SO 24-71-01.42 je přiložena.</w:t>
      </w:r>
    </w:p>
    <w:p w14:paraId="6F7EBC4F" w14:textId="6C0B19FC" w:rsidR="00C00FD6" w:rsidRPr="00703749" w:rsidRDefault="00C00FD6" w:rsidP="0070374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E3F7EF9" w14:textId="5ABBA006" w:rsidR="00FB3F4B" w:rsidRPr="00703749" w:rsidRDefault="00FB3F4B" w:rsidP="00703749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  <w:r w:rsidRPr="00703749">
        <w:rPr>
          <w:rFonts w:eastAsia="Times New Roman" w:cs="Times New Roman"/>
          <w:b/>
          <w:lang w:eastAsia="cs-CZ"/>
        </w:rPr>
        <w:t>Doplněna dokumentace SO 24-71-01.42</w:t>
      </w:r>
    </w:p>
    <w:p w14:paraId="00F0B8FC" w14:textId="77777777" w:rsidR="00C00FD6" w:rsidRDefault="00C00FD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7A2647" w14:textId="06636565" w:rsidR="00664163" w:rsidRPr="004D3557" w:rsidRDefault="00664163" w:rsidP="0070374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4D3557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4D3557">
        <w:rPr>
          <w:rFonts w:eastAsia="Times New Roman" w:cs="Times New Roman"/>
          <w:b/>
          <w:lang w:eastAsia="cs-CZ"/>
        </w:rPr>
        <w:t>změny/doplnění</w:t>
      </w:r>
      <w:r w:rsidRPr="004D3557">
        <w:rPr>
          <w:rFonts w:eastAsia="Times New Roman" w:cs="Times New Roman"/>
          <w:bCs/>
          <w:lang w:eastAsia="cs-CZ"/>
        </w:rPr>
        <w:t xml:space="preserve"> zadávací </w:t>
      </w:r>
      <w:r w:rsidRPr="00703749">
        <w:rPr>
          <w:rFonts w:eastAsia="Times New Roman" w:cs="Times New Roman"/>
          <w:bCs/>
          <w:lang w:eastAsia="cs-CZ"/>
        </w:rPr>
        <w:t xml:space="preserve">dokumentace, postupuje zadavatel v souladu s ust. § 99 odst. 2 ZZVZ a prodlužuje lhůtu pro podání nabídek o </w:t>
      </w:r>
      <w:r w:rsidR="00703749" w:rsidRPr="00703749">
        <w:rPr>
          <w:rFonts w:eastAsia="Times New Roman" w:cs="Times New Roman"/>
          <w:lang w:eastAsia="cs-CZ"/>
        </w:rPr>
        <w:t>1</w:t>
      </w:r>
      <w:r w:rsidRPr="00703749">
        <w:rPr>
          <w:rFonts w:eastAsia="Times New Roman" w:cs="Times New Roman"/>
          <w:bCs/>
          <w:lang w:eastAsia="cs-CZ"/>
        </w:rPr>
        <w:t xml:space="preserve"> pracovní</w:t>
      </w:r>
      <w:r w:rsidRPr="004D3557">
        <w:rPr>
          <w:rFonts w:eastAsia="Times New Roman" w:cs="Times New Roman"/>
          <w:bCs/>
          <w:lang w:eastAsia="cs-CZ"/>
        </w:rPr>
        <w:t xml:space="preserve"> d</w:t>
      </w:r>
      <w:r w:rsidR="00703749">
        <w:rPr>
          <w:rFonts w:eastAsia="Times New Roman" w:cs="Times New Roman"/>
          <w:bCs/>
          <w:lang w:eastAsia="cs-CZ"/>
        </w:rPr>
        <w:t>e</w:t>
      </w:r>
      <w:r w:rsidRPr="004D3557">
        <w:rPr>
          <w:rFonts w:eastAsia="Times New Roman" w:cs="Times New Roman"/>
          <w:bCs/>
          <w:lang w:eastAsia="cs-CZ"/>
        </w:rPr>
        <w:t xml:space="preserve">n. 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6260037E" w14:textId="56605586" w:rsidR="00664163" w:rsidRPr="00703749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F37CB">
        <w:rPr>
          <w:rFonts w:eastAsia="Times New Roman" w:cs="Times New Roman"/>
          <w:bCs/>
          <w:lang w:eastAsia="cs-CZ"/>
        </w:rPr>
        <w:t xml:space="preserve">Dále </w:t>
      </w:r>
      <w:r w:rsidRPr="00703749">
        <w:rPr>
          <w:rFonts w:eastAsia="Times New Roman" w:cs="Times New Roman"/>
          <w:bCs/>
          <w:lang w:eastAsia="cs-CZ"/>
        </w:rPr>
        <w:t>zadavatel zohledňuje skutečnost, že některé dotazy</w:t>
      </w:r>
      <w:r w:rsidR="00703749" w:rsidRPr="00703749">
        <w:rPr>
          <w:rFonts w:eastAsia="Times New Roman" w:cs="Times New Roman"/>
          <w:bCs/>
          <w:lang w:eastAsia="cs-CZ"/>
        </w:rPr>
        <w:t xml:space="preserve"> </w:t>
      </w:r>
      <w:r w:rsidRPr="00703749">
        <w:rPr>
          <w:rFonts w:eastAsia="Times New Roman" w:cs="Times New Roman"/>
          <w:bCs/>
          <w:lang w:eastAsia="cs-CZ"/>
        </w:rPr>
        <w:t xml:space="preserve">vyžadovaly větší časový prostor pro zpracování odpovědi a doplnění zadávací dokumentace. Z tohoto důvodu zadavatel prodlužuje lhůtu pro podání nabídek v souladu s ust. § 98 odst. 4 ZZVZ o další </w:t>
      </w:r>
      <w:r w:rsidR="00703749" w:rsidRPr="00703749">
        <w:rPr>
          <w:rFonts w:eastAsia="Times New Roman" w:cs="Times New Roman"/>
          <w:lang w:eastAsia="cs-CZ"/>
        </w:rPr>
        <w:t>1</w:t>
      </w:r>
      <w:r w:rsidRPr="00703749">
        <w:rPr>
          <w:rFonts w:eastAsia="Times New Roman" w:cs="Times New Roman"/>
          <w:bCs/>
          <w:lang w:eastAsia="cs-CZ"/>
        </w:rPr>
        <w:t xml:space="preserve"> pracovní den.  </w:t>
      </w:r>
    </w:p>
    <w:p w14:paraId="1872E63F" w14:textId="77777777" w:rsidR="00664163" w:rsidRPr="0070374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6DAC3DCD" w:rsidR="00664163" w:rsidRPr="0070374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703749" w:rsidRPr="00703749">
        <w:rPr>
          <w:rFonts w:eastAsia="Times New Roman" w:cs="Times New Roman"/>
          <w:lang w:eastAsia="cs-CZ"/>
        </w:rPr>
        <w:t xml:space="preserve">23. 9. 2024 </w:t>
      </w:r>
      <w:r w:rsidRPr="00703749">
        <w:rPr>
          <w:rFonts w:eastAsia="Times New Roman" w:cs="Times New Roman"/>
          <w:b/>
          <w:lang w:eastAsia="cs-CZ"/>
        </w:rPr>
        <w:t xml:space="preserve">na den </w:t>
      </w:r>
      <w:r w:rsidR="00703749" w:rsidRPr="00703749">
        <w:rPr>
          <w:rFonts w:eastAsia="Times New Roman" w:cs="Times New Roman"/>
          <w:b/>
          <w:lang w:eastAsia="cs-CZ"/>
        </w:rPr>
        <w:t>25. 9. 2024</w:t>
      </w:r>
      <w:r w:rsidRPr="00703749">
        <w:rPr>
          <w:rFonts w:eastAsia="Times New Roman" w:cs="Times New Roman"/>
          <w:b/>
          <w:lang w:eastAsia="cs-CZ"/>
        </w:rPr>
        <w:t>.</w:t>
      </w:r>
    </w:p>
    <w:p w14:paraId="5DAD327F" w14:textId="77777777" w:rsidR="00664163" w:rsidRPr="0070374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7715CA" w14:textId="77777777" w:rsidR="00664163" w:rsidRPr="0070374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8BD68C" w14:textId="77777777" w:rsidR="00664163" w:rsidRPr="0070374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F6D20B" w14:textId="09F95532" w:rsidR="00664163" w:rsidRPr="0070374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0374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 w:rsidRPr="00703749">
        <w:rPr>
          <w:rFonts w:eastAsia="Times New Roman" w:cs="Times New Roman"/>
          <w:lang w:eastAsia="cs-CZ"/>
        </w:rPr>
        <w:t>Opravný f</w:t>
      </w:r>
      <w:r w:rsidRPr="00703749">
        <w:rPr>
          <w:rFonts w:eastAsia="Times New Roman" w:cs="Times New Roman"/>
          <w:lang w:eastAsia="cs-CZ"/>
        </w:rPr>
        <w:t xml:space="preserve">ormulář Oznámení </w:t>
      </w:r>
      <w:r w:rsidR="007F626E" w:rsidRPr="00703749">
        <w:rPr>
          <w:rFonts w:eastAsia="Times New Roman" w:cs="Times New Roman"/>
          <w:lang w:eastAsia="cs-CZ"/>
        </w:rPr>
        <w:t xml:space="preserve">o zahájení zadávacího řízení </w:t>
      </w:r>
      <w:r w:rsidRPr="00703749">
        <w:rPr>
          <w:rFonts w:eastAsia="Times New Roman" w:cs="Times New Roman"/>
          <w:lang w:eastAsia="cs-CZ"/>
        </w:rPr>
        <w:t xml:space="preserve">bude uveřejněn na webovém portálu </w:t>
      </w:r>
      <w:hyperlink r:id="rId15" w:history="1">
        <w:r w:rsidRPr="00703749">
          <w:rPr>
            <w:rStyle w:val="Hypertextovodkaz"/>
          </w:rPr>
          <w:t>https://vvz.nipez.cz/</w:t>
        </w:r>
      </w:hyperlink>
      <w:r w:rsidRPr="00703749">
        <w:t xml:space="preserve"> </w:t>
      </w:r>
      <w:r w:rsidRPr="00703749">
        <w:rPr>
          <w:rFonts w:eastAsia="Times New Roman" w:cs="Times New Roman"/>
          <w:lang w:eastAsia="cs-CZ"/>
        </w:rPr>
        <w:t xml:space="preserve"> (evidenční č. VZ: </w:t>
      </w:r>
      <w:r w:rsidR="00703749" w:rsidRPr="00703749">
        <w:rPr>
          <w:rFonts w:eastAsia="Times New Roman" w:cs="Times New Roman"/>
          <w:lang w:eastAsia="cs-CZ"/>
        </w:rPr>
        <w:t>Z2024-029160</w:t>
      </w:r>
      <w:r w:rsidRPr="0070374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70374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70374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Pr="0070374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Pr="0070374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bCs/>
          <w:lang w:eastAsia="cs-CZ"/>
        </w:rPr>
        <w:t>Část</w:t>
      </w:r>
      <w:r w:rsidRPr="00703749"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Pr="0070374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70374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03749">
        <w:rPr>
          <w:rFonts w:eastAsia="Times New Roman" w:cs="Times New Roman"/>
          <w:bCs/>
          <w:lang w:eastAsia="cs-CZ"/>
        </w:rPr>
        <w:t>Oddíl</w:t>
      </w:r>
      <w:r w:rsidRPr="00703749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4FFDCFD7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703749">
        <w:rPr>
          <w:rFonts w:eastAsia="Times New Roman" w:cs="Times New Roman"/>
          <w:lang w:eastAsia="cs-CZ"/>
        </w:rPr>
        <w:t xml:space="preserve">rušíme datum </w:t>
      </w:r>
      <w:r w:rsidR="00703749" w:rsidRPr="00703749">
        <w:rPr>
          <w:rFonts w:eastAsia="Times New Roman" w:cs="Times New Roman"/>
          <w:lang w:eastAsia="cs-CZ"/>
        </w:rPr>
        <w:t>23. 9. 2024</w:t>
      </w:r>
      <w:r w:rsidRPr="00703749">
        <w:rPr>
          <w:rFonts w:eastAsia="Times New Roman" w:cs="Times New Roman"/>
          <w:lang w:eastAsia="cs-CZ"/>
        </w:rPr>
        <w:t xml:space="preserve"> a </w:t>
      </w:r>
      <w:r w:rsidRPr="0070374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703749" w:rsidRPr="00703749">
        <w:rPr>
          <w:rFonts w:eastAsia="Times New Roman" w:cs="Times New Roman"/>
          <w:b/>
          <w:bCs/>
          <w:color w:val="000000" w:themeColor="text1"/>
          <w:lang w:eastAsia="cs-CZ"/>
        </w:rPr>
        <w:t>25. 9. 2024</w:t>
      </w:r>
      <w:r w:rsidRPr="0070374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443A6FC4" w14:textId="77777777" w:rsidR="00703749" w:rsidRDefault="00703749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A0CE7D" w14:textId="3D46125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71677FE" w14:textId="77777777" w:rsidR="00703749" w:rsidRDefault="00703749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35D7DDE8" w14:textId="10DE9C14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03749">
        <w:rPr>
          <w:rFonts w:eastAsia="Calibri" w:cs="Times New Roman"/>
          <w:b/>
          <w:bCs/>
          <w:lang w:eastAsia="cs-CZ"/>
        </w:rPr>
        <w:t xml:space="preserve">Příloha: </w:t>
      </w:r>
      <w:r w:rsidRPr="0070374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03749">
        <w:rPr>
          <w:rFonts w:eastAsia="Calibri" w:cs="Times New Roman"/>
          <w:bCs/>
          <w:lang w:eastAsia="cs-CZ"/>
        </w:rPr>
        <w:instrText xml:space="preserve"> FORMTEXT </w:instrText>
      </w:r>
      <w:r w:rsidRPr="00703749">
        <w:rPr>
          <w:rFonts w:eastAsia="Calibri" w:cs="Times New Roman"/>
          <w:bCs/>
          <w:lang w:eastAsia="cs-CZ"/>
        </w:rPr>
      </w:r>
      <w:r w:rsidRPr="00703749">
        <w:rPr>
          <w:rFonts w:eastAsia="Calibri" w:cs="Times New Roman"/>
          <w:bCs/>
          <w:lang w:eastAsia="cs-CZ"/>
        </w:rPr>
        <w:fldChar w:fldCharType="separate"/>
      </w:r>
      <w:r w:rsidRPr="00703749">
        <w:rPr>
          <w:rFonts w:eastAsia="Calibri" w:cs="Times New Roman"/>
          <w:bCs/>
          <w:lang w:eastAsia="cs-CZ"/>
        </w:rPr>
        <w:t> </w:t>
      </w:r>
      <w:r w:rsidRPr="00703749">
        <w:rPr>
          <w:rFonts w:eastAsia="Calibri" w:cs="Times New Roman"/>
          <w:bCs/>
          <w:lang w:eastAsia="cs-CZ"/>
        </w:rPr>
        <w:t> </w:t>
      </w:r>
      <w:r w:rsidRPr="00703749">
        <w:rPr>
          <w:rFonts w:eastAsia="Calibri" w:cs="Times New Roman"/>
          <w:bCs/>
          <w:lang w:eastAsia="cs-CZ"/>
        </w:rPr>
        <w:t> </w:t>
      </w:r>
      <w:r w:rsidRPr="00703749">
        <w:rPr>
          <w:rFonts w:eastAsia="Calibri" w:cs="Times New Roman"/>
          <w:bCs/>
          <w:lang w:eastAsia="cs-CZ"/>
        </w:rPr>
        <w:t> </w:t>
      </w:r>
      <w:r w:rsidRPr="00703749">
        <w:rPr>
          <w:rFonts w:eastAsia="Calibri" w:cs="Times New Roman"/>
          <w:bCs/>
          <w:lang w:eastAsia="cs-CZ"/>
        </w:rPr>
        <w:t> </w:t>
      </w:r>
      <w:r w:rsidRPr="0070374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91C55E" w14:textId="6D540A91" w:rsidR="00DD43BD" w:rsidRDefault="00DD43B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43BD">
        <w:rPr>
          <w:rFonts w:eastAsia="Calibri" w:cs="Times New Roman"/>
          <w:lang w:eastAsia="cs-CZ"/>
        </w:rPr>
        <w:t>SO247101_42</w:t>
      </w:r>
      <w:r w:rsidR="00D039D4">
        <w:rPr>
          <w:rFonts w:eastAsia="Calibri" w:cs="Times New Roman"/>
          <w:lang w:eastAsia="cs-CZ"/>
        </w:rPr>
        <w:t>.zip</w:t>
      </w:r>
    </w:p>
    <w:p w14:paraId="66144BD2" w14:textId="3BAF7818" w:rsidR="00DD43BD" w:rsidRPr="00BD5319" w:rsidRDefault="00DD43B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43BD">
        <w:rPr>
          <w:rFonts w:eastAsia="Calibri" w:cs="Times New Roman"/>
          <w:lang w:eastAsia="cs-CZ"/>
        </w:rPr>
        <w:t>Propojky ve výhybkách tabulka celková</w:t>
      </w:r>
      <w:r w:rsidR="00D039D4">
        <w:rPr>
          <w:rFonts w:eastAsia="Calibri" w:cs="Times New Roman"/>
          <w:lang w:eastAsia="cs-CZ"/>
        </w:rPr>
        <w:t>.pdf</w:t>
      </w:r>
    </w:p>
    <w:p w14:paraId="11FC1E85" w14:textId="730BB07B" w:rsidR="00664163" w:rsidRDefault="00DD43B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43BD">
        <w:rPr>
          <w:rFonts w:eastAsia="Calibri" w:cs="Times New Roman"/>
          <w:lang w:eastAsia="cs-CZ"/>
        </w:rPr>
        <w:t>SO247401_výkaz_OK</w:t>
      </w:r>
      <w:r w:rsidR="00D039D4">
        <w:rPr>
          <w:rFonts w:eastAsia="Calibri" w:cs="Times New Roman"/>
          <w:lang w:eastAsia="cs-CZ"/>
        </w:rPr>
        <w:t>.pdf</w:t>
      </w:r>
    </w:p>
    <w:p w14:paraId="116E9916" w14:textId="227E596B" w:rsidR="00DD43BD" w:rsidRDefault="00DD43B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43BD">
        <w:rPr>
          <w:rFonts w:eastAsia="Calibri" w:cs="Times New Roman"/>
          <w:lang w:eastAsia="cs-CZ"/>
        </w:rPr>
        <w:t>SO247402_výkaz_OK_N1</w:t>
      </w:r>
      <w:r w:rsidR="00D039D4">
        <w:rPr>
          <w:rFonts w:eastAsia="Calibri" w:cs="Times New Roman"/>
          <w:lang w:eastAsia="cs-CZ"/>
        </w:rPr>
        <w:t>.pdf</w:t>
      </w:r>
    </w:p>
    <w:p w14:paraId="488673AD" w14:textId="643925BA" w:rsidR="00DD43BD" w:rsidRDefault="00DD43B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43BD">
        <w:rPr>
          <w:rFonts w:eastAsia="Calibri" w:cs="Times New Roman"/>
          <w:lang w:eastAsia="cs-CZ"/>
        </w:rPr>
        <w:t>SO247402_výkaz_OK_N2</w:t>
      </w:r>
      <w:r w:rsidR="00D039D4">
        <w:rPr>
          <w:rFonts w:eastAsia="Calibri" w:cs="Times New Roman"/>
          <w:lang w:eastAsia="cs-CZ"/>
        </w:rPr>
        <w:t>.pdf</w:t>
      </w:r>
    </w:p>
    <w:p w14:paraId="33CC557C" w14:textId="0DCB505E" w:rsidR="00DD43BD" w:rsidRDefault="00DD43B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43BD">
        <w:rPr>
          <w:rFonts w:eastAsia="Calibri" w:cs="Times New Roman"/>
          <w:lang w:eastAsia="cs-CZ"/>
        </w:rPr>
        <w:t>SO247402_výkaz_OK_N3_a_N4</w:t>
      </w:r>
      <w:r w:rsidR="00D039D4">
        <w:rPr>
          <w:rFonts w:eastAsia="Calibri" w:cs="Times New Roman"/>
          <w:lang w:eastAsia="cs-CZ"/>
        </w:rPr>
        <w:t>.pdf</w:t>
      </w:r>
    </w:p>
    <w:p w14:paraId="5B649119" w14:textId="4D59EC4E" w:rsidR="009E66C7" w:rsidRDefault="00471A6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1A69">
        <w:rPr>
          <w:rFonts w:eastAsia="Calibri" w:cs="Times New Roman"/>
          <w:lang w:eastAsia="cs-CZ"/>
        </w:rPr>
        <w:t>1-06.02 Obec Rybník_ZS kácení</w:t>
      </w:r>
      <w:r w:rsidR="00D039D4">
        <w:rPr>
          <w:rFonts w:eastAsia="Calibri" w:cs="Times New Roman"/>
          <w:lang w:eastAsia="cs-CZ"/>
        </w:rPr>
        <w:t>.pdf</w:t>
      </w:r>
    </w:p>
    <w:p w14:paraId="79D4BDFD" w14:textId="236DFB99" w:rsidR="00471A69" w:rsidRPr="009E66C7" w:rsidRDefault="006B72E5" w:rsidP="00664163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6B72E5">
        <w:rPr>
          <w:rFonts w:eastAsia="Calibri" w:cs="Times New Roman"/>
          <w:lang w:eastAsia="cs-CZ"/>
        </w:rPr>
        <w:t>1-07.02 OÚ Třebovice_ZS kácení</w:t>
      </w:r>
      <w:r w:rsidR="00D039D4">
        <w:rPr>
          <w:rFonts w:eastAsia="Calibri" w:cs="Times New Roman"/>
          <w:lang w:eastAsia="cs-CZ"/>
        </w:rPr>
        <w:t>.pdf</w:t>
      </w:r>
    </w:p>
    <w:p w14:paraId="5B4051F1" w14:textId="5A485191" w:rsidR="009E66C7" w:rsidRDefault="004D723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D7235">
        <w:rPr>
          <w:rFonts w:eastAsia="Calibri" w:cs="Times New Roman"/>
          <w:lang w:eastAsia="cs-CZ"/>
        </w:rPr>
        <w:t>1-08.02 OÚ Semanín_ZS kácení</w:t>
      </w:r>
      <w:r w:rsidR="00D039D4">
        <w:rPr>
          <w:rFonts w:eastAsia="Calibri" w:cs="Times New Roman"/>
          <w:lang w:eastAsia="cs-CZ"/>
        </w:rPr>
        <w:t>.pdf</w:t>
      </w:r>
    </w:p>
    <w:p w14:paraId="226B999F" w14:textId="7F6931D3" w:rsidR="00A75CB4" w:rsidRDefault="00A75CB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5CB4">
        <w:rPr>
          <w:rFonts w:eastAsia="Calibri" w:cs="Times New Roman"/>
          <w:lang w:eastAsia="cs-CZ"/>
        </w:rPr>
        <w:t>1-09.02 Obec Opatov - ZS kácení</w:t>
      </w:r>
      <w:r w:rsidR="00D039D4">
        <w:rPr>
          <w:rFonts w:eastAsia="Calibri" w:cs="Times New Roman"/>
          <w:lang w:eastAsia="cs-CZ"/>
        </w:rPr>
        <w:t>.pdf</w:t>
      </w:r>
    </w:p>
    <w:p w14:paraId="5FF5181D" w14:textId="01A96304" w:rsidR="004D7235" w:rsidRDefault="00F266D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266DC">
        <w:rPr>
          <w:rFonts w:eastAsia="Calibri" w:cs="Times New Roman"/>
          <w:lang w:eastAsia="cs-CZ"/>
        </w:rPr>
        <w:t>4.2.2 Informace ze souboru popisných informací KN</w:t>
      </w:r>
      <w:r w:rsidR="009D38E3">
        <w:rPr>
          <w:rFonts w:eastAsia="Calibri" w:cs="Times New Roman"/>
          <w:lang w:eastAsia="cs-CZ"/>
        </w:rPr>
        <w:t>_24081</w:t>
      </w:r>
      <w:r w:rsidR="00D039D4">
        <w:rPr>
          <w:rFonts w:eastAsia="Calibri" w:cs="Times New Roman"/>
          <w:lang w:eastAsia="cs-CZ"/>
        </w:rPr>
        <w:t>.pdf</w:t>
      </w:r>
    </w:p>
    <w:p w14:paraId="37B4291B" w14:textId="77777777" w:rsidR="006407C5" w:rsidRPr="006407C5" w:rsidRDefault="006407C5" w:rsidP="006407C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07C5">
        <w:rPr>
          <w:rFonts w:eastAsia="Calibri" w:cs="Times New Roman"/>
          <w:lang w:eastAsia="cs-CZ"/>
        </w:rPr>
        <w:t>XDC_Ceska-Trebova-cast1-zm06-20240801.xml</w:t>
      </w:r>
    </w:p>
    <w:p w14:paraId="1599C94D" w14:textId="77777777" w:rsidR="006407C5" w:rsidRPr="006407C5" w:rsidRDefault="006407C5" w:rsidP="006407C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07C5">
        <w:rPr>
          <w:rFonts w:eastAsia="Calibri" w:cs="Times New Roman"/>
          <w:lang w:eastAsia="cs-CZ"/>
        </w:rPr>
        <w:t>XDC_Ceska-Trebova-cast2-zm06-20240801.xml</w:t>
      </w:r>
    </w:p>
    <w:p w14:paraId="47CC564E" w14:textId="77777777" w:rsidR="006407C5" w:rsidRPr="006407C5" w:rsidRDefault="006407C5" w:rsidP="006407C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07C5">
        <w:rPr>
          <w:rFonts w:eastAsia="Calibri" w:cs="Times New Roman"/>
          <w:lang w:eastAsia="cs-CZ"/>
        </w:rPr>
        <w:t>XLS_Ceska-Trebova-cast1-zm06-20240801.xlsx</w:t>
      </w:r>
    </w:p>
    <w:p w14:paraId="0517C52F" w14:textId="77777777" w:rsidR="006407C5" w:rsidRPr="006407C5" w:rsidRDefault="006407C5" w:rsidP="006407C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07C5">
        <w:rPr>
          <w:rFonts w:eastAsia="Calibri" w:cs="Times New Roman"/>
          <w:lang w:eastAsia="cs-CZ"/>
        </w:rPr>
        <w:t>XLS_Ceska-Trebova-cast2-zm06-20240801.xlsx</w:t>
      </w:r>
    </w:p>
    <w:p w14:paraId="1C273C16" w14:textId="77777777" w:rsidR="00DD43BD" w:rsidRDefault="00DD43B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55B29B" w14:textId="77777777" w:rsidR="00DD43BD" w:rsidRDefault="00DD43B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C10CAA" w14:textId="77777777" w:rsidR="00DD43BD" w:rsidRPr="00BD5319" w:rsidRDefault="00DD43B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33C1D3B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03749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1FF3367" w14:textId="02BD9F43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3F936CA9" w14:textId="77777777" w:rsidR="000367AB" w:rsidRDefault="000367AB" w:rsidP="00664163">
      <w:pPr>
        <w:spacing w:after="0" w:line="240" w:lineRule="auto"/>
        <w:rPr>
          <w:rFonts w:ascii="Verdana" w:hAnsi="Verdana" w:cs="Verdana"/>
        </w:rPr>
      </w:pPr>
    </w:p>
    <w:p w14:paraId="4261A5FD" w14:textId="77777777" w:rsidR="00FC4B86" w:rsidRPr="000367AB" w:rsidRDefault="00FC4B86" w:rsidP="00FC4B86">
      <w:pPr>
        <w:spacing w:after="0"/>
        <w:rPr>
          <w:rFonts w:cs="Arial"/>
          <w:b/>
        </w:rPr>
      </w:pPr>
      <w:r w:rsidRPr="000367AB">
        <w:rPr>
          <w:rFonts w:cs="Arial"/>
          <w:b/>
        </w:rPr>
        <w:t>Mgr. Karolína Pavlicová</w:t>
      </w:r>
    </w:p>
    <w:p w14:paraId="3729C2C3" w14:textId="77777777" w:rsidR="00FC4B86" w:rsidRPr="000367AB" w:rsidRDefault="00FC4B86" w:rsidP="00FC4B86">
      <w:pPr>
        <w:spacing w:after="0"/>
        <w:rPr>
          <w:rFonts w:cs="Arial"/>
          <w:bCs/>
        </w:rPr>
      </w:pPr>
      <w:r w:rsidRPr="000367AB">
        <w:rPr>
          <w:rFonts w:cs="Arial"/>
          <w:bCs/>
        </w:rPr>
        <w:t>vedoucí oddělení zadávání investic, odbor investiční</w:t>
      </w:r>
    </w:p>
    <w:p w14:paraId="5821833D" w14:textId="77777777" w:rsidR="00FC4B86" w:rsidRPr="000367AB" w:rsidRDefault="00FC4B86" w:rsidP="00FC4B86">
      <w:pPr>
        <w:spacing w:after="0"/>
        <w:rPr>
          <w:rFonts w:cs="Arial"/>
          <w:bCs/>
        </w:rPr>
      </w:pPr>
      <w:r w:rsidRPr="000367AB">
        <w:rPr>
          <w:rFonts w:cs="Arial"/>
          <w:bCs/>
        </w:rPr>
        <w:t>na základě „Pověření“ č. 15-NM ze dne 20. 3. 2024</w:t>
      </w:r>
    </w:p>
    <w:p w14:paraId="18B4912E" w14:textId="77777777" w:rsidR="00FC4B86" w:rsidRDefault="00FC4B86" w:rsidP="00FC4B8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0367AB">
        <w:rPr>
          <w:rFonts w:cs="Arial"/>
          <w:bCs/>
        </w:rPr>
        <w:t>Správa železnic, státní organizace</w:t>
      </w:r>
    </w:p>
    <w:p w14:paraId="2C34CE96" w14:textId="77777777" w:rsidR="00FC4B86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C39093D" w16cex:dateUtc="2024-08-01T10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C5116" w14:textId="77777777" w:rsidR="00F37C63" w:rsidRDefault="00F37C63" w:rsidP="00962258">
      <w:pPr>
        <w:spacing w:after="0" w:line="240" w:lineRule="auto"/>
      </w:pPr>
      <w:r>
        <w:separator/>
      </w:r>
    </w:p>
  </w:endnote>
  <w:endnote w:type="continuationSeparator" w:id="0">
    <w:p w14:paraId="34F8740F" w14:textId="77777777" w:rsidR="00F37C63" w:rsidRDefault="00F37C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7DECE14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7A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7A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09574CC2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55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556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0399A" w14:textId="77777777" w:rsidR="00F37C63" w:rsidRDefault="00F37C63" w:rsidP="00962258">
      <w:pPr>
        <w:spacing w:after="0" w:line="240" w:lineRule="auto"/>
      </w:pPr>
      <w:r>
        <w:separator/>
      </w:r>
    </w:p>
  </w:footnote>
  <w:footnote w:type="continuationSeparator" w:id="0">
    <w:p w14:paraId="1E8BDF63" w14:textId="77777777" w:rsidR="00F37C63" w:rsidRDefault="00F37C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E328CA"/>
    <w:multiLevelType w:val="hybridMultilevel"/>
    <w:tmpl w:val="64BCFCF4"/>
    <w:lvl w:ilvl="0" w:tplc="EA7296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035D7"/>
    <w:multiLevelType w:val="hybridMultilevel"/>
    <w:tmpl w:val="3F180870"/>
    <w:lvl w:ilvl="0" w:tplc="1A16486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367AB"/>
    <w:rsid w:val="00072C1E"/>
    <w:rsid w:val="000B3A82"/>
    <w:rsid w:val="000B6C7E"/>
    <w:rsid w:val="000B7907"/>
    <w:rsid w:val="000C0429"/>
    <w:rsid w:val="000C45E8"/>
    <w:rsid w:val="000E04AD"/>
    <w:rsid w:val="000E6A0F"/>
    <w:rsid w:val="00106ABF"/>
    <w:rsid w:val="00114472"/>
    <w:rsid w:val="00126E93"/>
    <w:rsid w:val="00170DEB"/>
    <w:rsid w:val="00170EC5"/>
    <w:rsid w:val="001747C1"/>
    <w:rsid w:val="001762FE"/>
    <w:rsid w:val="001833F4"/>
    <w:rsid w:val="0018596A"/>
    <w:rsid w:val="001B69C2"/>
    <w:rsid w:val="001C4DA0"/>
    <w:rsid w:val="002013B1"/>
    <w:rsid w:val="00207DF5"/>
    <w:rsid w:val="00267369"/>
    <w:rsid w:val="0026785D"/>
    <w:rsid w:val="0027712A"/>
    <w:rsid w:val="00296D39"/>
    <w:rsid w:val="002A1C53"/>
    <w:rsid w:val="002A2A84"/>
    <w:rsid w:val="002A3BEE"/>
    <w:rsid w:val="002A59FE"/>
    <w:rsid w:val="002C31BF"/>
    <w:rsid w:val="002E0CD7"/>
    <w:rsid w:val="002F026B"/>
    <w:rsid w:val="00331746"/>
    <w:rsid w:val="00335122"/>
    <w:rsid w:val="00357BC6"/>
    <w:rsid w:val="0037111D"/>
    <w:rsid w:val="003756B9"/>
    <w:rsid w:val="003956C6"/>
    <w:rsid w:val="003B26A4"/>
    <w:rsid w:val="003B35C8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71A69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D7235"/>
    <w:rsid w:val="004E039C"/>
    <w:rsid w:val="004F4B9B"/>
    <w:rsid w:val="00501654"/>
    <w:rsid w:val="005043B3"/>
    <w:rsid w:val="00511AB9"/>
    <w:rsid w:val="00523A40"/>
    <w:rsid w:val="00523EA7"/>
    <w:rsid w:val="0052696B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5E7E80"/>
    <w:rsid w:val="00605C80"/>
    <w:rsid w:val="006104F6"/>
    <w:rsid w:val="0061068E"/>
    <w:rsid w:val="006407C5"/>
    <w:rsid w:val="00650261"/>
    <w:rsid w:val="006507E9"/>
    <w:rsid w:val="00660AD3"/>
    <w:rsid w:val="00664163"/>
    <w:rsid w:val="00687BCE"/>
    <w:rsid w:val="006A5570"/>
    <w:rsid w:val="006A689C"/>
    <w:rsid w:val="006B3D79"/>
    <w:rsid w:val="006B72E5"/>
    <w:rsid w:val="006C1339"/>
    <w:rsid w:val="006E0578"/>
    <w:rsid w:val="006E1E53"/>
    <w:rsid w:val="006E314D"/>
    <w:rsid w:val="006E7F06"/>
    <w:rsid w:val="00703749"/>
    <w:rsid w:val="00710723"/>
    <w:rsid w:val="00712ED1"/>
    <w:rsid w:val="00723ED1"/>
    <w:rsid w:val="00735ED4"/>
    <w:rsid w:val="00743525"/>
    <w:rsid w:val="007531A0"/>
    <w:rsid w:val="00753609"/>
    <w:rsid w:val="0076286B"/>
    <w:rsid w:val="00764595"/>
    <w:rsid w:val="00766846"/>
    <w:rsid w:val="007765F4"/>
    <w:rsid w:val="0077673A"/>
    <w:rsid w:val="007846E1"/>
    <w:rsid w:val="007B570C"/>
    <w:rsid w:val="007C4F87"/>
    <w:rsid w:val="007D2B82"/>
    <w:rsid w:val="007E4A6E"/>
    <w:rsid w:val="007F56A7"/>
    <w:rsid w:val="007F626E"/>
    <w:rsid w:val="00805287"/>
    <w:rsid w:val="008070EE"/>
    <w:rsid w:val="00807DD0"/>
    <w:rsid w:val="00813F11"/>
    <w:rsid w:val="0081704A"/>
    <w:rsid w:val="008234BF"/>
    <w:rsid w:val="008841FB"/>
    <w:rsid w:val="0088472C"/>
    <w:rsid w:val="00890DF6"/>
    <w:rsid w:val="00891334"/>
    <w:rsid w:val="008A3568"/>
    <w:rsid w:val="008D03B9"/>
    <w:rsid w:val="008D1E9D"/>
    <w:rsid w:val="008D3FDE"/>
    <w:rsid w:val="008F18D6"/>
    <w:rsid w:val="008F3131"/>
    <w:rsid w:val="00904780"/>
    <w:rsid w:val="009113A8"/>
    <w:rsid w:val="009143F6"/>
    <w:rsid w:val="009172D5"/>
    <w:rsid w:val="00922385"/>
    <w:rsid w:val="009223DF"/>
    <w:rsid w:val="00927AA4"/>
    <w:rsid w:val="00936091"/>
    <w:rsid w:val="00940D8A"/>
    <w:rsid w:val="00946A77"/>
    <w:rsid w:val="00953B2A"/>
    <w:rsid w:val="00962258"/>
    <w:rsid w:val="009678B7"/>
    <w:rsid w:val="009809EA"/>
    <w:rsid w:val="00982411"/>
    <w:rsid w:val="00992D9C"/>
    <w:rsid w:val="00996CB8"/>
    <w:rsid w:val="009A6E83"/>
    <w:rsid w:val="009A7568"/>
    <w:rsid w:val="009B2E97"/>
    <w:rsid w:val="009B3C69"/>
    <w:rsid w:val="009B72CC"/>
    <w:rsid w:val="009C7B39"/>
    <w:rsid w:val="009D38E3"/>
    <w:rsid w:val="009E07F4"/>
    <w:rsid w:val="009E66C7"/>
    <w:rsid w:val="009F392E"/>
    <w:rsid w:val="00A02302"/>
    <w:rsid w:val="00A0337D"/>
    <w:rsid w:val="00A44328"/>
    <w:rsid w:val="00A6177B"/>
    <w:rsid w:val="00A66136"/>
    <w:rsid w:val="00A75CB4"/>
    <w:rsid w:val="00A81ED4"/>
    <w:rsid w:val="00AA12E1"/>
    <w:rsid w:val="00AA4CBB"/>
    <w:rsid w:val="00AA65FA"/>
    <w:rsid w:val="00AA7351"/>
    <w:rsid w:val="00AB36B1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2556F"/>
    <w:rsid w:val="00B3491A"/>
    <w:rsid w:val="00B45E9E"/>
    <w:rsid w:val="00B55F9C"/>
    <w:rsid w:val="00B75EE1"/>
    <w:rsid w:val="00B77481"/>
    <w:rsid w:val="00B8518B"/>
    <w:rsid w:val="00BB3740"/>
    <w:rsid w:val="00BD5319"/>
    <w:rsid w:val="00BD7630"/>
    <w:rsid w:val="00BD7E91"/>
    <w:rsid w:val="00BF374D"/>
    <w:rsid w:val="00BF6D48"/>
    <w:rsid w:val="00C00FD6"/>
    <w:rsid w:val="00C02D0A"/>
    <w:rsid w:val="00C03A6E"/>
    <w:rsid w:val="00C30759"/>
    <w:rsid w:val="00C44F6A"/>
    <w:rsid w:val="00C70EDA"/>
    <w:rsid w:val="00C71CFD"/>
    <w:rsid w:val="00C727E5"/>
    <w:rsid w:val="00C8207D"/>
    <w:rsid w:val="00C85724"/>
    <w:rsid w:val="00CB7B5A"/>
    <w:rsid w:val="00CC1E2B"/>
    <w:rsid w:val="00CC3CBF"/>
    <w:rsid w:val="00CD1FC4"/>
    <w:rsid w:val="00CE060C"/>
    <w:rsid w:val="00CE0943"/>
    <w:rsid w:val="00CE371D"/>
    <w:rsid w:val="00CF67D5"/>
    <w:rsid w:val="00D02A4D"/>
    <w:rsid w:val="00D039D4"/>
    <w:rsid w:val="00D21061"/>
    <w:rsid w:val="00D31450"/>
    <w:rsid w:val="00D316A7"/>
    <w:rsid w:val="00D4108E"/>
    <w:rsid w:val="00D5330D"/>
    <w:rsid w:val="00D548C8"/>
    <w:rsid w:val="00D6163D"/>
    <w:rsid w:val="00D63009"/>
    <w:rsid w:val="00D82049"/>
    <w:rsid w:val="00D831A3"/>
    <w:rsid w:val="00D86919"/>
    <w:rsid w:val="00D902AD"/>
    <w:rsid w:val="00DA6FFE"/>
    <w:rsid w:val="00DC3110"/>
    <w:rsid w:val="00DD43BD"/>
    <w:rsid w:val="00DD46F3"/>
    <w:rsid w:val="00DD58A6"/>
    <w:rsid w:val="00DE56F2"/>
    <w:rsid w:val="00DF116D"/>
    <w:rsid w:val="00E10710"/>
    <w:rsid w:val="00E24E67"/>
    <w:rsid w:val="00E422A4"/>
    <w:rsid w:val="00E574DB"/>
    <w:rsid w:val="00E76BBF"/>
    <w:rsid w:val="00E824F1"/>
    <w:rsid w:val="00E90FA3"/>
    <w:rsid w:val="00EB104F"/>
    <w:rsid w:val="00ED14BD"/>
    <w:rsid w:val="00EF1EE6"/>
    <w:rsid w:val="00F01440"/>
    <w:rsid w:val="00F12DEC"/>
    <w:rsid w:val="00F13947"/>
    <w:rsid w:val="00F1715C"/>
    <w:rsid w:val="00F266DC"/>
    <w:rsid w:val="00F27DEF"/>
    <w:rsid w:val="00F310F8"/>
    <w:rsid w:val="00F31794"/>
    <w:rsid w:val="00F35939"/>
    <w:rsid w:val="00F37862"/>
    <w:rsid w:val="00F37C63"/>
    <w:rsid w:val="00F45607"/>
    <w:rsid w:val="00F64786"/>
    <w:rsid w:val="00F659EB"/>
    <w:rsid w:val="00F66443"/>
    <w:rsid w:val="00F6775A"/>
    <w:rsid w:val="00F70FF5"/>
    <w:rsid w:val="00F804A7"/>
    <w:rsid w:val="00F862D6"/>
    <w:rsid w:val="00F86BA6"/>
    <w:rsid w:val="00F91D8B"/>
    <w:rsid w:val="00F9596F"/>
    <w:rsid w:val="00FB3F4B"/>
    <w:rsid w:val="00FC4B86"/>
    <w:rsid w:val="00FC6389"/>
    <w:rsid w:val="00FD2F51"/>
    <w:rsid w:val="00FE2D0A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696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1.png@01DADD08.B00D760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vvz.nipez.cz/" TargetMode="Externa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2.png@01DADD08.E86E4AB0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0C17669EC2E40918EAA89112405B2" ma:contentTypeVersion="10" ma:contentTypeDescription="Vytvoří nový dokument" ma:contentTypeScope="" ma:versionID="6d8eb8aaab89b479e54afb90aef19b34">
  <xsd:schema xmlns:xsd="http://www.w3.org/2001/XMLSchema" xmlns:xs="http://www.w3.org/2001/XMLSchema" xmlns:p="http://schemas.microsoft.com/office/2006/metadata/properties" xmlns:ns3="65a05e30-5124-4316-a003-f70f48959144" targetNamespace="http://schemas.microsoft.com/office/2006/metadata/properties" ma:root="true" ma:fieldsID="3789a28da1913966dc3a8884377952b5" ns3:_="">
    <xsd:import namespace="65a05e30-5124-4316-a003-f70f489591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05e30-5124-4316-a003-f70f48959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65a05e30-5124-4316-a003-f70f48959144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10C232-F196-4B24-AE7F-96797B360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05e30-5124-4316-a003-f70f48959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9B3BBA-253E-44FE-BDF1-D73BDD7B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8</Pages>
  <Words>2409</Words>
  <Characters>14219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Pavlicová Karolína, Mgr.</cp:lastModifiedBy>
  <cp:revision>3</cp:revision>
  <cp:lastPrinted>2019-02-22T13:28:00Z</cp:lastPrinted>
  <dcterms:created xsi:type="dcterms:W3CDTF">2024-08-02T08:19:00Z</dcterms:created>
  <dcterms:modified xsi:type="dcterms:W3CDTF">2024-08-02T08:21:00Z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0x0101001120C17669EC2E40918EAA89112405B2</vt:lpwstr>
  </property>
</Properties>
</file>